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420"/>
        </w:tabs>
        <w:spacing w:line="1700" w:lineRule="exact"/>
        <w:jc w:val="center"/>
        <w:rPr>
          <w:rFonts w:ascii="宋体" w:hAnsi="宋体"/>
          <w:b/>
          <w:bCs/>
          <w:sz w:val="72"/>
          <w:szCs w:val="72"/>
        </w:rPr>
      </w:pPr>
    </w:p>
    <w:p>
      <w:pPr>
        <w:spacing w:before="156" w:beforeLines="50" w:line="240" w:lineRule="auto"/>
        <w:jc w:val="center"/>
        <w:rPr>
          <w:rFonts w:hint="eastAsia" w:ascii="仿宋" w:hAnsi="仿宋" w:eastAsia="仿宋" w:cs="仿宋"/>
          <w:b/>
          <w:bCs w:val="0"/>
          <w:color w:val="auto"/>
          <w:sz w:val="48"/>
          <w:szCs w:val="48"/>
          <w:u w:val="none"/>
        </w:rPr>
      </w:pPr>
      <w:r>
        <w:rPr>
          <w:rFonts w:hint="eastAsia" w:ascii="仿宋" w:hAnsi="仿宋" w:eastAsia="仿宋" w:cs="仿宋"/>
          <w:b/>
          <w:bCs w:val="0"/>
          <w:color w:val="auto"/>
          <w:sz w:val="48"/>
          <w:szCs w:val="48"/>
          <w:u w:val="none"/>
          <w:lang w:eastAsia="zh-CN"/>
        </w:rPr>
        <w:t>安徽六安技师学院（第二校区）</w:t>
      </w:r>
      <w:r>
        <w:rPr>
          <w:rFonts w:hint="eastAsia" w:ascii="仿宋" w:hAnsi="仿宋" w:eastAsia="仿宋" w:cs="仿宋"/>
          <w:b/>
          <w:bCs w:val="0"/>
          <w:color w:val="auto"/>
          <w:sz w:val="48"/>
          <w:szCs w:val="48"/>
          <w:u w:val="none"/>
        </w:rPr>
        <w:t>校园共享</w:t>
      </w:r>
      <w:r>
        <w:rPr>
          <w:rFonts w:hint="eastAsia" w:ascii="仿宋" w:hAnsi="仿宋" w:eastAsia="仿宋" w:cs="仿宋"/>
          <w:b/>
          <w:bCs w:val="0"/>
          <w:color w:val="auto"/>
          <w:sz w:val="48"/>
          <w:szCs w:val="48"/>
          <w:u w:val="none"/>
          <w:lang w:eastAsia="zh-CN"/>
        </w:rPr>
        <w:t>单</w:t>
      </w:r>
      <w:r>
        <w:rPr>
          <w:rFonts w:hint="eastAsia" w:ascii="仿宋" w:hAnsi="仿宋" w:eastAsia="仿宋" w:cs="仿宋"/>
          <w:b/>
          <w:bCs w:val="0"/>
          <w:color w:val="auto"/>
          <w:sz w:val="48"/>
          <w:szCs w:val="48"/>
          <w:u w:val="none"/>
        </w:rPr>
        <w:t>车服务</w:t>
      </w:r>
      <w:r>
        <w:rPr>
          <w:rFonts w:hint="eastAsia" w:ascii="仿宋" w:hAnsi="仿宋" w:eastAsia="仿宋" w:cs="仿宋"/>
          <w:b/>
          <w:bCs w:val="0"/>
          <w:color w:val="auto"/>
          <w:sz w:val="48"/>
          <w:szCs w:val="48"/>
          <w:u w:val="none"/>
          <w:lang w:eastAsia="zh-CN"/>
        </w:rPr>
        <w:t>采购</w:t>
      </w:r>
      <w:r>
        <w:rPr>
          <w:rFonts w:hint="eastAsia" w:ascii="仿宋" w:hAnsi="仿宋" w:eastAsia="仿宋" w:cs="仿宋"/>
          <w:b/>
          <w:bCs w:val="0"/>
          <w:color w:val="auto"/>
          <w:sz w:val="48"/>
          <w:szCs w:val="48"/>
          <w:u w:val="none"/>
        </w:rPr>
        <w:t>项目</w:t>
      </w:r>
    </w:p>
    <w:p>
      <w:pPr>
        <w:spacing w:before="156" w:beforeLines="50" w:line="240" w:lineRule="auto"/>
        <w:jc w:val="center"/>
        <w:rPr>
          <w:rFonts w:hint="eastAsia" w:ascii="仿宋" w:hAnsi="仿宋" w:eastAsia="仿宋" w:cs="仿宋"/>
          <w:b/>
          <w:bCs w:val="0"/>
          <w:color w:val="auto"/>
          <w:sz w:val="48"/>
          <w:szCs w:val="48"/>
          <w:u w:val="none"/>
        </w:rPr>
      </w:pPr>
    </w:p>
    <w:p>
      <w:pPr>
        <w:spacing w:before="156" w:beforeLines="50" w:line="240" w:lineRule="auto"/>
        <w:jc w:val="center"/>
        <w:rPr>
          <w:rFonts w:hint="default" w:ascii="仿宋" w:hAnsi="仿宋" w:eastAsia="仿宋" w:cs="仿宋"/>
          <w:b/>
          <w:bCs w:val="0"/>
          <w:color w:val="auto"/>
          <w:sz w:val="96"/>
          <w:szCs w:val="96"/>
          <w:u w:val="none"/>
          <w:lang w:eastAsia="zh-CN"/>
        </w:rPr>
      </w:pPr>
    </w:p>
    <w:p>
      <w:pPr>
        <w:spacing w:before="156" w:beforeLines="50" w:after="0" w:afterLines="-2147483648" w:line="240" w:lineRule="auto"/>
        <w:ind w:right="0" w:rightChars="0"/>
        <w:jc w:val="center"/>
        <w:rPr>
          <w:rFonts w:ascii="宋体" w:hAnsi="宋体"/>
          <w:b/>
          <w:bCs/>
          <w:sz w:val="44"/>
          <w:szCs w:val="44"/>
        </w:rPr>
      </w:pPr>
      <w:r>
        <w:rPr>
          <w:rFonts w:hint="eastAsia" w:ascii="仿宋" w:hAnsi="仿宋" w:eastAsia="仿宋" w:cs="仿宋"/>
          <w:b/>
          <w:bCs w:val="0"/>
          <w:color w:val="auto"/>
          <w:sz w:val="96"/>
          <w:szCs w:val="96"/>
          <w:u w:val="none"/>
          <w:lang w:eastAsia="zh-CN"/>
        </w:rPr>
        <w:t>发包文件</w:t>
      </w:r>
    </w:p>
    <w:p>
      <w:pPr>
        <w:tabs>
          <w:tab w:val="left" w:pos="315"/>
          <w:tab w:val="left" w:pos="8820"/>
        </w:tabs>
        <w:spacing w:before="240" w:beforeLines="100" w:after="120" w:afterLines="50" w:line="500" w:lineRule="exact"/>
        <w:ind w:right="267" w:rightChars="127"/>
        <w:jc w:val="center"/>
        <w:rPr>
          <w:rFonts w:hint="eastAsia" w:ascii="宋体" w:hAnsi="宋体" w:eastAsia="宋体"/>
          <w:b w:val="0"/>
          <w:bCs w:val="0"/>
          <w:sz w:val="28"/>
          <w:szCs w:val="28"/>
          <w:lang w:eastAsia="zh-CN"/>
        </w:rPr>
      </w:pPr>
      <w:r>
        <w:rPr>
          <w:rFonts w:hint="eastAsia" w:ascii="宋体" w:hAnsi="宋体"/>
          <w:b w:val="0"/>
          <w:bCs w:val="0"/>
          <w:sz w:val="28"/>
          <w:szCs w:val="28"/>
          <w:lang w:eastAsia="zh-CN"/>
        </w:rPr>
        <w:t>项目编号：GJZB2022G022</w:t>
      </w: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rPr>
          <w:rFonts w:ascii="宋体" w:hAnsi="宋体"/>
          <w:b w:val="0"/>
          <w:bCs w:val="0"/>
          <w:sz w:val="40"/>
          <w:szCs w:val="40"/>
        </w:rPr>
      </w:pPr>
    </w:p>
    <w:p>
      <w:pPr>
        <w:pStyle w:val="39"/>
        <w:spacing w:line="440" w:lineRule="exact"/>
        <w:ind w:right="-21" w:firstLine="0" w:firstLineChars="0"/>
        <w:jc w:val="center"/>
        <w:rPr>
          <w:rFonts w:hint="eastAsia" w:ascii="宋体" w:hAnsi="宋体" w:eastAsia="宋体" w:cs="宋体"/>
          <w:b w:val="0"/>
          <w:bCs w:val="0"/>
          <w:spacing w:val="20"/>
          <w:sz w:val="36"/>
          <w:szCs w:val="36"/>
          <w:lang w:eastAsia="zh-CN"/>
        </w:rPr>
      </w:pPr>
      <w:r>
        <w:rPr>
          <w:rFonts w:hint="eastAsia" w:ascii="宋体" w:hAnsi="宋体" w:eastAsia="宋体" w:cs="宋体"/>
          <w:b w:val="0"/>
          <w:bCs w:val="0"/>
          <w:spacing w:val="20"/>
          <w:sz w:val="36"/>
          <w:szCs w:val="36"/>
          <w:lang w:eastAsia="zh-CN"/>
        </w:rPr>
        <w:t>安徽六安技师学院</w:t>
      </w:r>
    </w:p>
    <w:p>
      <w:pPr>
        <w:tabs>
          <w:tab w:val="left" w:pos="2410"/>
        </w:tabs>
        <w:autoSpaceDE w:val="0"/>
        <w:autoSpaceDN w:val="0"/>
        <w:adjustRightInd w:val="0"/>
        <w:snapToGrid w:val="0"/>
        <w:spacing w:line="440" w:lineRule="exact"/>
        <w:ind w:firstLine="0" w:firstLineChars="0"/>
        <w:jc w:val="center"/>
        <w:rPr>
          <w:rFonts w:ascii="宋体" w:hAnsi="宋体" w:cs="宋体"/>
          <w:b w:val="0"/>
          <w:bCs w:val="0"/>
          <w:spacing w:val="20"/>
          <w:kern w:val="0"/>
          <w:sz w:val="36"/>
          <w:szCs w:val="36"/>
        </w:rPr>
      </w:pPr>
      <w:r>
        <w:rPr>
          <w:rFonts w:hint="eastAsia" w:ascii="宋体" w:hAnsi="宋体" w:cs="宋体"/>
          <w:b w:val="0"/>
          <w:bCs w:val="0"/>
          <w:spacing w:val="20"/>
          <w:kern w:val="0"/>
          <w:sz w:val="36"/>
          <w:szCs w:val="36"/>
        </w:rPr>
        <w:t>安徽国建招标造价有限公司</w:t>
      </w:r>
    </w:p>
    <w:p>
      <w:pPr>
        <w:tabs>
          <w:tab w:val="left" w:pos="2410"/>
        </w:tabs>
        <w:autoSpaceDE w:val="0"/>
        <w:autoSpaceDN w:val="0"/>
        <w:adjustRightInd w:val="0"/>
        <w:snapToGrid w:val="0"/>
        <w:spacing w:line="440" w:lineRule="exact"/>
        <w:ind w:firstLine="0" w:firstLineChars="0"/>
        <w:jc w:val="center"/>
        <w:rPr>
          <w:rFonts w:ascii="宋体" w:hAnsi="宋体" w:cs="宋体"/>
          <w:b w:val="0"/>
          <w:bCs w:val="0"/>
          <w:spacing w:val="20"/>
          <w:kern w:val="0"/>
          <w:sz w:val="36"/>
          <w:szCs w:val="36"/>
        </w:rPr>
      </w:pPr>
      <w:r>
        <w:rPr>
          <w:rFonts w:hint="eastAsia" w:ascii="宋体" w:hAnsi="宋体" w:cs="宋体"/>
          <w:b w:val="0"/>
          <w:bCs w:val="0"/>
          <w:spacing w:val="20"/>
          <w:kern w:val="0"/>
          <w:sz w:val="36"/>
          <w:szCs w:val="36"/>
        </w:rPr>
        <w:t>2022年</w:t>
      </w:r>
      <w:r>
        <w:rPr>
          <w:rFonts w:hint="eastAsia" w:ascii="宋体" w:hAnsi="宋体" w:cs="宋体"/>
          <w:b w:val="0"/>
          <w:bCs w:val="0"/>
          <w:spacing w:val="20"/>
          <w:kern w:val="0"/>
          <w:sz w:val="36"/>
          <w:szCs w:val="36"/>
          <w:lang w:eastAsia="zh-CN"/>
        </w:rPr>
        <w:t>7</w:t>
      </w:r>
      <w:r>
        <w:rPr>
          <w:rFonts w:hint="eastAsia" w:ascii="宋体" w:hAnsi="宋体" w:cs="宋体"/>
          <w:b w:val="0"/>
          <w:bCs w:val="0"/>
          <w:spacing w:val="20"/>
          <w:kern w:val="0"/>
          <w:sz w:val="36"/>
          <w:szCs w:val="36"/>
        </w:rPr>
        <w:t>月</w:t>
      </w:r>
    </w:p>
    <w:p>
      <w:pPr>
        <w:spacing w:line="500" w:lineRule="exact"/>
        <w:jc w:val="center"/>
        <w:rPr>
          <w:rFonts w:ascii="宋体" w:hAnsi="宋体"/>
          <w:b/>
          <w:bCs/>
          <w:sz w:val="32"/>
        </w:rPr>
      </w:pPr>
    </w:p>
    <w:p>
      <w:pPr>
        <w:pStyle w:val="28"/>
        <w:sectPr>
          <w:headerReference r:id="rId3" w:type="default"/>
          <w:footerReference r:id="rId4" w:type="default"/>
          <w:pgSz w:w="11906" w:h="16840"/>
          <w:pgMar w:top="1440" w:right="1984" w:bottom="1440" w:left="1984" w:header="851" w:footer="992" w:gutter="0"/>
          <w:cols w:space="0" w:num="1"/>
          <w:docGrid w:linePitch="303" w:charSpace="0"/>
        </w:sectPr>
      </w:pPr>
    </w:p>
    <w:p>
      <w:pPr>
        <w:pStyle w:val="105"/>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pStyle w:val="105"/>
        <w:jc w:val="center"/>
        <w:rPr>
          <w:rFonts w:hint="eastAsia" w:ascii="仿宋" w:hAnsi="仿宋" w:eastAsia="仿宋" w:cs="仿宋"/>
          <w:b/>
          <w:color w:val="auto"/>
          <w:sz w:val="44"/>
          <w:szCs w:val="44"/>
        </w:rPr>
      </w:pPr>
    </w:p>
    <w:p>
      <w:pPr>
        <w:pStyle w:val="28"/>
        <w:tabs>
          <w:tab w:val="right" w:leader="dot" w:pos="7938"/>
        </w:tabs>
        <w:rPr>
          <w:sz w:val="28"/>
          <w:szCs w:val="28"/>
        </w:rPr>
      </w:pPr>
      <w:r>
        <w:rPr>
          <w:rFonts w:asciiTheme="minorEastAsia" w:hAnsiTheme="minorEastAsia" w:eastAsiaTheme="minorEastAsia"/>
          <w:sz w:val="32"/>
          <w:szCs w:val="32"/>
        </w:rPr>
        <w:fldChar w:fldCharType="begin"/>
      </w:r>
      <w:r>
        <w:rPr>
          <w:rFonts w:asciiTheme="minorEastAsia" w:hAnsiTheme="minorEastAsia" w:eastAsiaTheme="minorEastAsia"/>
          <w:caps w:val="0"/>
          <w:sz w:val="32"/>
          <w:szCs w:val="32"/>
        </w:rPr>
        <w:instrText xml:space="preserve"> TOC \o "1-3" \h \z \u </w:instrText>
      </w:r>
      <w:r>
        <w:rPr>
          <w:rFonts w:asciiTheme="minorEastAsia" w:hAnsiTheme="minorEastAsia" w:eastAsiaTheme="minorEastAsia"/>
          <w:b w:val="0"/>
          <w:bCs w:val="0"/>
          <w:caps/>
          <w:sz w:val="32"/>
          <w:szCs w:val="32"/>
          <w:lang w:val="en-US"/>
        </w:rPr>
        <w:fldChar w:fldCharType="separate"/>
      </w:r>
      <w:r>
        <w:rPr>
          <w:rFonts w:asciiTheme="minorEastAsia" w:hAnsiTheme="minorEastAsia" w:eastAsiaTheme="minorEastAsia"/>
          <w:bCs w:val="0"/>
          <w:caps/>
          <w:sz w:val="28"/>
          <w:szCs w:val="32"/>
          <w:lang w:val="en-US"/>
        </w:rPr>
        <w:fldChar w:fldCharType="begin"/>
      </w:r>
      <w:r>
        <w:rPr>
          <w:rFonts w:asciiTheme="minorEastAsia" w:hAnsiTheme="minorEastAsia" w:eastAsiaTheme="minorEastAsia"/>
          <w:bCs w:val="0"/>
          <w:caps/>
          <w:sz w:val="28"/>
          <w:szCs w:val="32"/>
          <w:lang w:val="en-US"/>
        </w:rPr>
        <w:instrText xml:space="preserve"> HYPERLINK \l _Toc2304 </w:instrText>
      </w:r>
      <w:r>
        <w:rPr>
          <w:rFonts w:asciiTheme="minorEastAsia" w:hAnsiTheme="minorEastAsia" w:eastAsiaTheme="minorEastAsia"/>
          <w:bCs w:val="0"/>
          <w:caps/>
          <w:sz w:val="28"/>
          <w:szCs w:val="32"/>
          <w:lang w:val="en-US"/>
        </w:rPr>
        <w:fldChar w:fldCharType="separate"/>
      </w:r>
      <w:r>
        <w:rPr>
          <w:rFonts w:hint="default" w:ascii="黑体" w:hAnsi="黑体" w:eastAsia="黑体" w:cs="黑体"/>
          <w:bCs/>
          <w:sz w:val="28"/>
          <w:szCs w:val="36"/>
        </w:rPr>
        <w:t xml:space="preserve">第一章 </w:t>
      </w:r>
      <w:r>
        <w:rPr>
          <w:rFonts w:hint="eastAsia" w:ascii="黑体" w:hAnsi="黑体" w:eastAsia="黑体" w:cs="黑体"/>
          <w:bCs/>
          <w:sz w:val="28"/>
          <w:szCs w:val="36"/>
          <w:lang w:eastAsia="zh-CN"/>
        </w:rPr>
        <w:t>发包</w:t>
      </w:r>
      <w:r>
        <w:rPr>
          <w:rFonts w:hint="default" w:ascii="黑体" w:hAnsi="黑体" w:eastAsia="黑体" w:cs="黑体"/>
          <w:bCs/>
          <w:sz w:val="28"/>
          <w:szCs w:val="36"/>
        </w:rPr>
        <w:t>公告</w:t>
      </w:r>
      <w:r>
        <w:rPr>
          <w:sz w:val="28"/>
          <w:szCs w:val="28"/>
        </w:rPr>
        <w:tab/>
      </w:r>
      <w:r>
        <w:rPr>
          <w:sz w:val="28"/>
          <w:szCs w:val="28"/>
        </w:rPr>
        <w:fldChar w:fldCharType="begin"/>
      </w:r>
      <w:r>
        <w:rPr>
          <w:sz w:val="28"/>
          <w:szCs w:val="28"/>
        </w:rPr>
        <w:instrText xml:space="preserve"> PAGEREF _Toc2304 \h </w:instrText>
      </w:r>
      <w:r>
        <w:rPr>
          <w:sz w:val="28"/>
          <w:szCs w:val="28"/>
        </w:rPr>
        <w:fldChar w:fldCharType="separate"/>
      </w:r>
      <w:r>
        <w:rPr>
          <w:sz w:val="28"/>
          <w:szCs w:val="28"/>
        </w:rPr>
        <w:t>3</w:t>
      </w:r>
      <w:r>
        <w:rPr>
          <w:sz w:val="28"/>
          <w:szCs w:val="28"/>
        </w:rPr>
        <w:fldChar w:fldCharType="end"/>
      </w:r>
      <w:r>
        <w:rPr>
          <w:rFonts w:asciiTheme="minorEastAsia" w:hAnsiTheme="minorEastAsia" w:eastAsiaTheme="minorEastAsia"/>
          <w:bCs w:val="0"/>
          <w:caps/>
          <w:sz w:val="28"/>
          <w:szCs w:val="32"/>
          <w:lang w:val="en-US"/>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_Toc675 </w:instrText>
      </w:r>
      <w:r>
        <w:rPr>
          <w:rFonts w:asciiTheme="minorEastAsia" w:hAnsiTheme="minorEastAsia" w:eastAsiaTheme="minorEastAsia"/>
          <w:bCs/>
          <w:sz w:val="28"/>
          <w:szCs w:val="32"/>
          <w:lang w:val="zh-CN"/>
        </w:rPr>
        <w:fldChar w:fldCharType="separate"/>
      </w:r>
      <w:r>
        <w:rPr>
          <w:rFonts w:hint="eastAsia" w:ascii="黑体" w:hAnsi="黑体" w:eastAsia="黑体" w:cs="黑体"/>
          <w:bCs/>
          <w:sz w:val="28"/>
          <w:szCs w:val="36"/>
        </w:rPr>
        <w:t>第二章 供应商须知前附表</w:t>
      </w:r>
      <w:r>
        <w:rPr>
          <w:sz w:val="28"/>
          <w:szCs w:val="28"/>
        </w:rPr>
        <w:tab/>
      </w:r>
      <w:r>
        <w:rPr>
          <w:sz w:val="28"/>
          <w:szCs w:val="28"/>
        </w:rPr>
        <w:fldChar w:fldCharType="begin"/>
      </w:r>
      <w:r>
        <w:rPr>
          <w:sz w:val="28"/>
          <w:szCs w:val="28"/>
        </w:rPr>
        <w:instrText xml:space="preserve"> PAGEREF _Toc675 \h </w:instrText>
      </w:r>
      <w:r>
        <w:rPr>
          <w:sz w:val="28"/>
          <w:szCs w:val="28"/>
        </w:rPr>
        <w:fldChar w:fldCharType="separate"/>
      </w:r>
      <w:r>
        <w:rPr>
          <w:sz w:val="28"/>
          <w:szCs w:val="28"/>
        </w:rPr>
        <w:t>6</w:t>
      </w:r>
      <w:r>
        <w:rPr>
          <w:sz w:val="28"/>
          <w:szCs w:val="28"/>
        </w:rPr>
        <w:fldChar w:fldCharType="end"/>
      </w:r>
      <w:r>
        <w:rPr>
          <w:rFonts w:asciiTheme="minorEastAsia" w:hAnsiTheme="minorEastAsia" w:eastAsiaTheme="minorEastAsia"/>
          <w:bCs/>
          <w:sz w:val="28"/>
          <w:szCs w:val="32"/>
          <w:lang w:val="zh-CN"/>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_Toc25926 </w:instrText>
      </w:r>
      <w:r>
        <w:rPr>
          <w:rFonts w:asciiTheme="minorEastAsia" w:hAnsiTheme="minorEastAsia" w:eastAsiaTheme="minorEastAsia"/>
          <w:bCs/>
          <w:sz w:val="28"/>
          <w:szCs w:val="32"/>
          <w:lang w:val="zh-CN"/>
        </w:rPr>
        <w:fldChar w:fldCharType="separate"/>
      </w:r>
      <w:r>
        <w:rPr>
          <w:rFonts w:hint="eastAsia" w:ascii="黑体" w:hAnsi="黑体" w:eastAsia="黑体" w:cs="黑体"/>
          <w:bCs/>
          <w:sz w:val="28"/>
          <w:szCs w:val="36"/>
        </w:rPr>
        <w:t>第三章 供应商须知</w:t>
      </w:r>
      <w:r>
        <w:rPr>
          <w:sz w:val="28"/>
          <w:szCs w:val="28"/>
        </w:rPr>
        <w:tab/>
      </w:r>
      <w:r>
        <w:rPr>
          <w:sz w:val="28"/>
          <w:szCs w:val="28"/>
        </w:rPr>
        <w:fldChar w:fldCharType="begin"/>
      </w:r>
      <w:r>
        <w:rPr>
          <w:sz w:val="28"/>
          <w:szCs w:val="28"/>
        </w:rPr>
        <w:instrText xml:space="preserve"> PAGEREF _Toc25926 \h </w:instrText>
      </w:r>
      <w:r>
        <w:rPr>
          <w:sz w:val="28"/>
          <w:szCs w:val="28"/>
        </w:rPr>
        <w:fldChar w:fldCharType="separate"/>
      </w:r>
      <w:r>
        <w:rPr>
          <w:sz w:val="28"/>
          <w:szCs w:val="28"/>
        </w:rPr>
        <w:t>9</w:t>
      </w:r>
      <w:r>
        <w:rPr>
          <w:sz w:val="28"/>
          <w:szCs w:val="28"/>
        </w:rPr>
        <w:fldChar w:fldCharType="end"/>
      </w:r>
      <w:r>
        <w:rPr>
          <w:rFonts w:asciiTheme="minorEastAsia" w:hAnsiTheme="minorEastAsia" w:eastAsiaTheme="minorEastAsia"/>
          <w:bCs/>
          <w:sz w:val="28"/>
          <w:szCs w:val="32"/>
          <w:lang w:val="zh-CN"/>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_Toc4706 </w:instrText>
      </w:r>
      <w:r>
        <w:rPr>
          <w:rFonts w:asciiTheme="minorEastAsia" w:hAnsiTheme="minorEastAsia" w:eastAsiaTheme="minorEastAsia"/>
          <w:bCs/>
          <w:sz w:val="28"/>
          <w:szCs w:val="32"/>
          <w:lang w:val="zh-CN"/>
        </w:rPr>
        <w:fldChar w:fldCharType="separate"/>
      </w:r>
      <w:r>
        <w:rPr>
          <w:rFonts w:hint="eastAsia" w:ascii="黑体" w:hAnsi="黑体" w:eastAsia="黑体" w:cs="黑体"/>
          <w:bCs/>
          <w:sz w:val="28"/>
          <w:szCs w:val="36"/>
          <w:lang w:eastAsia="zh-CN"/>
        </w:rPr>
        <w:t>第四章</w:t>
      </w:r>
      <w:r>
        <w:rPr>
          <w:rFonts w:hint="eastAsia" w:ascii="黑体" w:hAnsi="黑体" w:eastAsia="黑体" w:cs="黑体"/>
          <w:bCs/>
          <w:sz w:val="28"/>
          <w:szCs w:val="36"/>
          <w:lang w:val="en-US" w:eastAsia="zh-CN"/>
        </w:rPr>
        <w:t xml:space="preserve"> </w:t>
      </w:r>
      <w:r>
        <w:rPr>
          <w:rFonts w:hint="default" w:ascii="黑体" w:hAnsi="黑体" w:eastAsia="黑体" w:cs="黑体"/>
          <w:bCs/>
          <w:sz w:val="28"/>
          <w:szCs w:val="36"/>
        </w:rPr>
        <w:t>评审办法</w:t>
      </w:r>
      <w:r>
        <w:rPr>
          <w:sz w:val="28"/>
          <w:szCs w:val="28"/>
        </w:rPr>
        <w:tab/>
      </w:r>
      <w:r>
        <w:rPr>
          <w:sz w:val="28"/>
          <w:szCs w:val="28"/>
        </w:rPr>
        <w:fldChar w:fldCharType="begin"/>
      </w:r>
      <w:r>
        <w:rPr>
          <w:sz w:val="28"/>
          <w:szCs w:val="28"/>
        </w:rPr>
        <w:instrText xml:space="preserve"> PAGEREF _Toc4706 \h </w:instrText>
      </w:r>
      <w:r>
        <w:rPr>
          <w:sz w:val="28"/>
          <w:szCs w:val="28"/>
        </w:rPr>
        <w:fldChar w:fldCharType="separate"/>
      </w:r>
      <w:r>
        <w:rPr>
          <w:sz w:val="28"/>
          <w:szCs w:val="28"/>
        </w:rPr>
        <w:t>23</w:t>
      </w:r>
      <w:r>
        <w:rPr>
          <w:sz w:val="28"/>
          <w:szCs w:val="28"/>
        </w:rPr>
        <w:fldChar w:fldCharType="end"/>
      </w:r>
      <w:r>
        <w:rPr>
          <w:rFonts w:asciiTheme="minorEastAsia" w:hAnsiTheme="minorEastAsia" w:eastAsiaTheme="minorEastAsia"/>
          <w:bCs/>
          <w:sz w:val="28"/>
          <w:szCs w:val="32"/>
          <w:lang w:val="zh-CN"/>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_Toc9836 </w:instrText>
      </w:r>
      <w:r>
        <w:rPr>
          <w:rFonts w:asciiTheme="minorEastAsia" w:hAnsiTheme="minorEastAsia" w:eastAsiaTheme="minorEastAsia"/>
          <w:bCs/>
          <w:sz w:val="28"/>
          <w:szCs w:val="32"/>
          <w:lang w:val="zh-CN"/>
        </w:rPr>
        <w:fldChar w:fldCharType="separate"/>
      </w:r>
      <w:r>
        <w:rPr>
          <w:rFonts w:hint="eastAsia" w:ascii="黑体" w:hAnsi="黑体" w:eastAsia="黑体" w:cs="黑体"/>
          <w:sz w:val="28"/>
          <w:szCs w:val="36"/>
          <w:lang w:eastAsia="zh-CN"/>
        </w:rPr>
        <w:t>第五章</w:t>
      </w:r>
      <w:r>
        <w:rPr>
          <w:rFonts w:hint="eastAsia" w:ascii="黑体" w:hAnsi="黑体" w:eastAsia="黑体" w:cs="黑体"/>
          <w:sz w:val="28"/>
          <w:szCs w:val="36"/>
          <w:lang w:val="en-US" w:eastAsia="zh-CN"/>
        </w:rPr>
        <w:t xml:space="preserve"> </w:t>
      </w:r>
      <w:r>
        <w:rPr>
          <w:rFonts w:hint="default" w:ascii="黑体" w:hAnsi="黑体" w:eastAsia="黑体" w:cs="黑体"/>
          <w:sz w:val="28"/>
          <w:szCs w:val="36"/>
        </w:rPr>
        <w:t>合同</w:t>
      </w:r>
      <w:r>
        <w:rPr>
          <w:sz w:val="28"/>
          <w:szCs w:val="28"/>
        </w:rPr>
        <w:tab/>
      </w:r>
      <w:r>
        <w:rPr>
          <w:sz w:val="28"/>
          <w:szCs w:val="28"/>
        </w:rPr>
        <w:fldChar w:fldCharType="begin"/>
      </w:r>
      <w:r>
        <w:rPr>
          <w:sz w:val="28"/>
          <w:szCs w:val="28"/>
        </w:rPr>
        <w:instrText xml:space="preserve"> PAGEREF _Toc9836 \h </w:instrText>
      </w:r>
      <w:r>
        <w:rPr>
          <w:sz w:val="28"/>
          <w:szCs w:val="28"/>
        </w:rPr>
        <w:fldChar w:fldCharType="separate"/>
      </w:r>
      <w:r>
        <w:rPr>
          <w:sz w:val="28"/>
          <w:szCs w:val="28"/>
        </w:rPr>
        <w:t>29</w:t>
      </w:r>
      <w:r>
        <w:rPr>
          <w:sz w:val="28"/>
          <w:szCs w:val="28"/>
        </w:rPr>
        <w:fldChar w:fldCharType="end"/>
      </w:r>
      <w:r>
        <w:rPr>
          <w:rFonts w:asciiTheme="minorEastAsia" w:hAnsiTheme="minorEastAsia" w:eastAsiaTheme="minorEastAsia"/>
          <w:bCs/>
          <w:sz w:val="28"/>
          <w:szCs w:val="32"/>
          <w:lang w:val="zh-CN"/>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_Toc24024 </w:instrText>
      </w:r>
      <w:r>
        <w:rPr>
          <w:rFonts w:asciiTheme="minorEastAsia" w:hAnsiTheme="minorEastAsia" w:eastAsiaTheme="minorEastAsia"/>
          <w:bCs/>
          <w:sz w:val="28"/>
          <w:szCs w:val="32"/>
          <w:lang w:val="zh-CN"/>
        </w:rPr>
        <w:fldChar w:fldCharType="separate"/>
      </w:r>
      <w:r>
        <w:rPr>
          <w:rFonts w:hint="eastAsia" w:ascii="黑体" w:hAnsi="黑体" w:eastAsia="黑体" w:cs="黑体"/>
          <w:sz w:val="28"/>
          <w:szCs w:val="36"/>
          <w:lang w:eastAsia="zh-CN"/>
        </w:rPr>
        <w:t>第六章</w:t>
      </w: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采购需求</w:t>
      </w:r>
      <w:r>
        <w:rPr>
          <w:sz w:val="28"/>
          <w:szCs w:val="28"/>
        </w:rPr>
        <w:tab/>
      </w:r>
      <w:r>
        <w:rPr>
          <w:sz w:val="28"/>
          <w:szCs w:val="28"/>
        </w:rPr>
        <w:fldChar w:fldCharType="begin"/>
      </w:r>
      <w:r>
        <w:rPr>
          <w:sz w:val="28"/>
          <w:szCs w:val="28"/>
        </w:rPr>
        <w:instrText xml:space="preserve"> PAGEREF _Toc24024 \h </w:instrText>
      </w:r>
      <w:r>
        <w:rPr>
          <w:sz w:val="28"/>
          <w:szCs w:val="28"/>
        </w:rPr>
        <w:fldChar w:fldCharType="separate"/>
      </w:r>
      <w:r>
        <w:rPr>
          <w:sz w:val="28"/>
          <w:szCs w:val="28"/>
        </w:rPr>
        <w:t>30</w:t>
      </w:r>
      <w:r>
        <w:rPr>
          <w:sz w:val="28"/>
          <w:szCs w:val="28"/>
        </w:rPr>
        <w:fldChar w:fldCharType="end"/>
      </w:r>
      <w:r>
        <w:rPr>
          <w:rFonts w:asciiTheme="minorEastAsia" w:hAnsiTheme="minorEastAsia" w:eastAsiaTheme="minorEastAsia"/>
          <w:bCs/>
          <w:sz w:val="28"/>
          <w:szCs w:val="32"/>
          <w:lang w:val="zh-CN"/>
        </w:rPr>
        <w:fldChar w:fldCharType="end"/>
      </w:r>
    </w:p>
    <w:p>
      <w:pPr>
        <w:pStyle w:val="28"/>
        <w:tabs>
          <w:tab w:val="right" w:leader="dot" w:pos="7938"/>
        </w:tabs>
        <w:rPr>
          <w:sz w:val="28"/>
          <w:szCs w:val="28"/>
        </w:rPr>
      </w:pPr>
      <w:r>
        <w:rPr>
          <w:rFonts w:asciiTheme="minorEastAsia" w:hAnsiTheme="minorEastAsia" w:eastAsiaTheme="minorEastAsia"/>
          <w:bCs/>
          <w:sz w:val="28"/>
          <w:szCs w:val="32"/>
          <w:lang w:val="zh-CN"/>
        </w:rPr>
        <w:fldChar w:fldCharType="begin"/>
      </w:r>
      <w:r>
        <w:rPr>
          <w:rFonts w:asciiTheme="minorEastAsia" w:hAnsiTheme="minorEastAsia" w:eastAsiaTheme="minorEastAsia"/>
          <w:bCs/>
          <w:sz w:val="28"/>
          <w:szCs w:val="32"/>
          <w:lang w:val="zh-CN"/>
        </w:rPr>
        <w:instrText xml:space="preserve"> HYPERLINK \l _Toc17179 </w:instrText>
      </w:r>
      <w:r>
        <w:rPr>
          <w:rFonts w:asciiTheme="minorEastAsia" w:hAnsiTheme="minorEastAsia" w:eastAsiaTheme="minorEastAsia"/>
          <w:bCs/>
          <w:sz w:val="28"/>
          <w:szCs w:val="32"/>
          <w:lang w:val="zh-CN"/>
        </w:rPr>
        <w:fldChar w:fldCharType="separate"/>
      </w:r>
      <w:r>
        <w:rPr>
          <w:rFonts w:hint="eastAsia" w:ascii="黑体" w:hAnsi="黑体" w:eastAsia="黑体" w:cs="黑体"/>
          <w:sz w:val="28"/>
          <w:szCs w:val="36"/>
          <w:lang w:val="zh-CN"/>
        </w:rPr>
        <w:t>第七章</w:t>
      </w:r>
      <w:r>
        <w:rPr>
          <w:rFonts w:hint="eastAsia" w:ascii="黑体" w:hAnsi="黑体" w:eastAsia="黑体" w:cs="黑体"/>
          <w:sz w:val="28"/>
          <w:szCs w:val="36"/>
          <w:lang w:val="en-US" w:eastAsia="zh-CN"/>
        </w:rPr>
        <w:t xml:space="preserve"> </w:t>
      </w:r>
      <w:r>
        <w:rPr>
          <w:rFonts w:hint="eastAsia" w:ascii="黑体" w:hAnsi="黑体" w:eastAsia="黑体" w:cs="黑体"/>
          <w:bCs/>
          <w:sz w:val="28"/>
          <w:szCs w:val="36"/>
        </w:rPr>
        <w:t>响应文件格式</w:t>
      </w:r>
      <w:r>
        <w:rPr>
          <w:sz w:val="28"/>
          <w:szCs w:val="28"/>
        </w:rPr>
        <w:tab/>
      </w:r>
      <w:r>
        <w:rPr>
          <w:sz w:val="28"/>
          <w:szCs w:val="28"/>
        </w:rPr>
        <w:fldChar w:fldCharType="begin"/>
      </w:r>
      <w:r>
        <w:rPr>
          <w:sz w:val="28"/>
          <w:szCs w:val="28"/>
        </w:rPr>
        <w:instrText xml:space="preserve"> PAGEREF _Toc17179 \h </w:instrText>
      </w:r>
      <w:r>
        <w:rPr>
          <w:sz w:val="28"/>
          <w:szCs w:val="28"/>
        </w:rPr>
        <w:fldChar w:fldCharType="separate"/>
      </w:r>
      <w:r>
        <w:rPr>
          <w:sz w:val="28"/>
          <w:szCs w:val="28"/>
        </w:rPr>
        <w:t>31</w:t>
      </w:r>
      <w:r>
        <w:rPr>
          <w:sz w:val="28"/>
          <w:szCs w:val="28"/>
        </w:rPr>
        <w:fldChar w:fldCharType="end"/>
      </w:r>
      <w:r>
        <w:rPr>
          <w:rFonts w:asciiTheme="minorEastAsia" w:hAnsiTheme="minorEastAsia" w:eastAsiaTheme="minorEastAsia"/>
          <w:bCs/>
          <w:sz w:val="28"/>
          <w:szCs w:val="32"/>
          <w:lang w:val="zh-CN"/>
        </w:rPr>
        <w:fldChar w:fldCharType="end"/>
      </w:r>
    </w:p>
    <w:p>
      <w:pPr>
        <w:spacing w:line="360" w:lineRule="auto"/>
      </w:pPr>
      <w:r>
        <w:rPr>
          <w:rFonts w:asciiTheme="minorEastAsia" w:hAnsiTheme="minorEastAsia" w:eastAsiaTheme="minorEastAsia"/>
          <w:bCs/>
          <w:sz w:val="22"/>
          <w:szCs w:val="32"/>
          <w:lang w:val="zh-CN"/>
        </w:rPr>
        <w:fldChar w:fldCharType="end"/>
      </w: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32"/>
        <w:tabs>
          <w:tab w:val="right" w:leader="dot" w:pos="9413"/>
        </w:tabs>
        <w:ind w:left="0"/>
        <w:rPr>
          <w:rFonts w:ascii="宋体" w:hAnsi="宋体"/>
          <w:b/>
          <w:bCs/>
          <w:sz w:val="28"/>
          <w:szCs w:val="28"/>
        </w:rPr>
      </w:pPr>
    </w:p>
    <w:p>
      <w:pPr>
        <w:pStyle w:val="4"/>
        <w:spacing w:before="72" w:beforeLines="30" w:after="72" w:afterLines="30" w:line="500" w:lineRule="exact"/>
        <w:rPr>
          <w:rFonts w:ascii="宋体" w:hAnsi="宋体"/>
          <w:bCs w:val="0"/>
          <w:kern w:val="2"/>
          <w:sz w:val="28"/>
          <w:szCs w:val="28"/>
        </w:rPr>
      </w:pPr>
    </w:p>
    <w:p>
      <w:pPr>
        <w:ind w:firstLine="1890" w:firstLineChars="900"/>
        <w:jc w:val="both"/>
        <w:rPr>
          <w:rFonts w:ascii="Times New Roman" w:hAnsi="Times New Roman"/>
          <w:b w:val="0"/>
          <w:szCs w:val="21"/>
        </w:rPr>
        <w:sectPr>
          <w:footerReference r:id="rId5" w:type="default"/>
          <w:pgSz w:w="11906" w:h="16840"/>
          <w:pgMar w:top="1440" w:right="1984" w:bottom="1440" w:left="1984" w:header="851" w:footer="992" w:gutter="0"/>
          <w:pgNumType w:fmt="decimal" w:start="1"/>
          <w:cols w:space="0" w:num="1"/>
          <w:docGrid w:linePitch="303" w:charSpace="0"/>
        </w:sectPr>
      </w:pPr>
    </w:p>
    <w:p>
      <w:pPr>
        <w:pStyle w:val="4"/>
        <w:spacing w:before="0" w:beforeLines="-2147483648" w:after="0" w:afterLines="-2147483648" w:line="240" w:lineRule="auto"/>
        <w:jc w:val="center"/>
        <w:rPr>
          <w:rStyle w:val="60"/>
          <w:rFonts w:hint="eastAsia" w:ascii="黑体" w:hAnsi="黑体" w:eastAsia="黑体" w:cs="黑体"/>
          <w:b/>
          <w:bCs/>
          <w:sz w:val="32"/>
          <w:szCs w:val="32"/>
        </w:rPr>
      </w:pPr>
      <w:bookmarkStart w:id="0" w:name="_Toc18483"/>
      <w:bookmarkStart w:id="1" w:name="_Toc11565"/>
      <w:bookmarkStart w:id="2" w:name="_Toc2304"/>
      <w:bookmarkStart w:id="3" w:name="_Toc12323"/>
      <w:bookmarkStart w:id="4" w:name="_Toc21936"/>
      <w:bookmarkStart w:id="5" w:name="_Toc1934"/>
      <w:bookmarkStart w:id="6" w:name="_Toc101102109"/>
      <w:bookmarkStart w:id="7" w:name="_Toc13709"/>
      <w:bookmarkStart w:id="8" w:name="_Toc3933"/>
      <w:bookmarkStart w:id="9" w:name="_Toc12779"/>
      <w:bookmarkStart w:id="10" w:name="_Toc30998"/>
      <w:bookmarkStart w:id="11" w:name="OLE_LINK1"/>
      <w:bookmarkStart w:id="12" w:name="_Hlt510343011"/>
      <w:bookmarkStart w:id="13" w:name="_Hlt510342998"/>
      <w:r>
        <w:rPr>
          <w:rStyle w:val="60"/>
          <w:rFonts w:hint="default" w:ascii="黑体" w:hAnsi="黑体" w:eastAsia="黑体" w:cs="黑体"/>
          <w:b/>
          <w:bCs/>
          <w:sz w:val="32"/>
          <w:szCs w:val="32"/>
        </w:rPr>
        <w:t xml:space="preserve">第一章 </w:t>
      </w:r>
      <w:r>
        <w:rPr>
          <w:rStyle w:val="60"/>
          <w:rFonts w:hint="eastAsia" w:ascii="黑体" w:hAnsi="黑体" w:eastAsia="黑体" w:cs="黑体"/>
          <w:b/>
          <w:bCs/>
          <w:sz w:val="32"/>
          <w:szCs w:val="32"/>
          <w:lang w:eastAsia="zh-CN"/>
        </w:rPr>
        <w:t>发包</w:t>
      </w:r>
      <w:r>
        <w:rPr>
          <w:rStyle w:val="60"/>
          <w:rFonts w:hint="default" w:ascii="黑体" w:hAnsi="黑体" w:eastAsia="黑体" w:cs="黑体"/>
          <w:b/>
          <w:bCs/>
          <w:sz w:val="32"/>
          <w:szCs w:val="32"/>
        </w:rPr>
        <w:t>公告</w:t>
      </w:r>
      <w:bookmarkEnd w:id="0"/>
      <w:bookmarkEnd w:id="1"/>
      <w:bookmarkEnd w:id="2"/>
      <w:bookmarkEnd w:id="3"/>
      <w:bookmarkEnd w:id="4"/>
      <w:bookmarkEnd w:id="5"/>
      <w:bookmarkEnd w:id="6"/>
      <w:bookmarkEnd w:id="7"/>
      <w:bookmarkEnd w:id="8"/>
      <w:bookmarkEnd w:id="9"/>
      <w:bookmarkEnd w:id="10"/>
    </w:p>
    <w:p>
      <w:pPr>
        <w:shd w:val="clear" w:color="auto" w:fill="auto"/>
        <w:spacing w:line="480" w:lineRule="exact"/>
        <w:ind w:firstLine="560" w:firstLineChars="200"/>
        <w:jc w:val="left"/>
        <w:rPr>
          <w:rFonts w:hint="eastAsia" w:ascii="仿宋" w:hAnsi="仿宋" w:eastAsia="仿宋" w:cs="仿宋"/>
          <w:kern w:val="0"/>
          <w:sz w:val="28"/>
          <w:szCs w:val="28"/>
        </w:rPr>
      </w:pPr>
      <w:bookmarkStart w:id="14" w:name="OLE_LINK4"/>
      <w:bookmarkStart w:id="15" w:name="OLE_LINK3"/>
      <w:r>
        <w:rPr>
          <w:rFonts w:hint="eastAsia" w:ascii="仿宋" w:hAnsi="仿宋" w:eastAsia="仿宋" w:cs="仿宋"/>
          <w:kern w:val="2"/>
          <w:sz w:val="28"/>
          <w:szCs w:val="28"/>
        </w:rPr>
        <w:t>受</w:t>
      </w:r>
      <w:r>
        <w:rPr>
          <w:rFonts w:hint="eastAsia" w:ascii="仿宋" w:hAnsi="仿宋" w:eastAsia="仿宋" w:cs="仿宋"/>
          <w:sz w:val="28"/>
          <w:szCs w:val="28"/>
        </w:rPr>
        <w:t>安徽六安技师学院</w:t>
      </w:r>
      <w:r>
        <w:rPr>
          <w:rFonts w:hint="eastAsia" w:ascii="仿宋" w:hAnsi="仿宋" w:eastAsia="仿宋" w:cs="仿宋"/>
          <w:kern w:val="2"/>
          <w:sz w:val="28"/>
          <w:szCs w:val="28"/>
        </w:rPr>
        <w:t>的委托，现对</w:t>
      </w:r>
      <w:r>
        <w:rPr>
          <w:rFonts w:hint="eastAsia" w:ascii="仿宋" w:hAnsi="仿宋" w:eastAsia="仿宋" w:cs="仿宋"/>
          <w:b w:val="0"/>
          <w:bCs w:val="0"/>
          <w:color w:val="auto"/>
          <w:sz w:val="28"/>
          <w:szCs w:val="28"/>
          <w:u w:val="none"/>
          <w:lang w:eastAsia="zh-CN"/>
        </w:rPr>
        <w:t>安徽六安技师学院（第二校区）</w:t>
      </w:r>
      <w:r>
        <w:rPr>
          <w:rFonts w:hint="eastAsia" w:ascii="仿宋" w:hAnsi="仿宋" w:eastAsia="仿宋" w:cs="仿宋"/>
          <w:b w:val="0"/>
          <w:bCs w:val="0"/>
          <w:color w:val="auto"/>
          <w:sz w:val="28"/>
          <w:szCs w:val="28"/>
          <w:u w:val="none"/>
        </w:rPr>
        <w:t>校园共享</w:t>
      </w:r>
      <w:r>
        <w:rPr>
          <w:rFonts w:hint="eastAsia" w:ascii="仿宋" w:hAnsi="仿宋" w:eastAsia="仿宋" w:cs="仿宋"/>
          <w:b w:val="0"/>
          <w:bCs w:val="0"/>
          <w:color w:val="auto"/>
          <w:sz w:val="28"/>
          <w:szCs w:val="28"/>
          <w:u w:val="none"/>
          <w:lang w:eastAsia="zh-CN"/>
        </w:rPr>
        <w:t>单</w:t>
      </w:r>
      <w:r>
        <w:rPr>
          <w:rFonts w:hint="eastAsia" w:ascii="仿宋" w:hAnsi="仿宋" w:eastAsia="仿宋" w:cs="仿宋"/>
          <w:b w:val="0"/>
          <w:bCs w:val="0"/>
          <w:color w:val="auto"/>
          <w:sz w:val="28"/>
          <w:szCs w:val="28"/>
          <w:u w:val="none"/>
        </w:rPr>
        <w:t>车服务</w:t>
      </w:r>
      <w:r>
        <w:rPr>
          <w:rFonts w:hint="eastAsia" w:ascii="仿宋" w:hAnsi="仿宋" w:eastAsia="仿宋" w:cs="仿宋"/>
          <w:b w:val="0"/>
          <w:bCs w:val="0"/>
          <w:color w:val="auto"/>
          <w:sz w:val="28"/>
          <w:szCs w:val="28"/>
          <w:u w:val="none"/>
          <w:lang w:eastAsia="zh-CN"/>
        </w:rPr>
        <w:t>采购</w:t>
      </w:r>
      <w:r>
        <w:rPr>
          <w:rFonts w:hint="eastAsia" w:ascii="仿宋" w:hAnsi="仿宋" w:eastAsia="仿宋" w:cs="仿宋"/>
          <w:b w:val="0"/>
          <w:bCs w:val="0"/>
          <w:color w:val="auto"/>
          <w:sz w:val="28"/>
          <w:szCs w:val="28"/>
          <w:u w:val="none"/>
        </w:rPr>
        <w:t>项目</w:t>
      </w:r>
      <w:r>
        <w:rPr>
          <w:rFonts w:hint="eastAsia" w:ascii="仿宋" w:hAnsi="仿宋" w:eastAsia="仿宋" w:cs="仿宋"/>
          <w:sz w:val="28"/>
          <w:szCs w:val="28"/>
        </w:rPr>
        <w:t>进</w:t>
      </w:r>
      <w:r>
        <w:rPr>
          <w:rFonts w:hint="eastAsia" w:ascii="仿宋" w:hAnsi="仿宋" w:eastAsia="仿宋" w:cs="仿宋"/>
          <w:kern w:val="0"/>
          <w:sz w:val="28"/>
          <w:szCs w:val="28"/>
        </w:rPr>
        <w:t>行</w:t>
      </w:r>
      <w:r>
        <w:rPr>
          <w:rFonts w:hint="eastAsia" w:ascii="仿宋" w:hAnsi="仿宋" w:eastAsia="仿宋" w:cs="仿宋"/>
          <w:kern w:val="0"/>
          <w:sz w:val="28"/>
          <w:szCs w:val="28"/>
          <w:lang w:eastAsia="zh-CN"/>
        </w:rPr>
        <w:t>发包</w:t>
      </w:r>
      <w:r>
        <w:rPr>
          <w:rFonts w:hint="eastAsia" w:ascii="仿宋" w:hAnsi="仿宋" w:eastAsia="仿宋" w:cs="仿宋"/>
          <w:kern w:val="0"/>
          <w:sz w:val="28"/>
          <w:szCs w:val="28"/>
        </w:rPr>
        <w:t>，欢迎符合条件的供应商参加，具体事项如下:</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一、项目编号：</w:t>
      </w:r>
      <w:r>
        <w:rPr>
          <w:rFonts w:hint="eastAsia" w:ascii="仿宋" w:hAnsi="仿宋" w:eastAsia="仿宋" w:cs="仿宋"/>
          <w:b w:val="0"/>
          <w:bCs w:val="0"/>
          <w:spacing w:val="0"/>
          <w:kern w:val="0"/>
          <w:sz w:val="28"/>
          <w:szCs w:val="28"/>
        </w:rPr>
        <w:t>GJZB2022G022</w:t>
      </w:r>
    </w:p>
    <w:p>
      <w:pPr>
        <w:widowControl/>
        <w:shd w:val="clear" w:color="auto" w:fill="FFFFFF"/>
        <w:spacing w:line="480" w:lineRule="exact"/>
        <w:ind w:left="432"/>
        <w:rPr>
          <w:rFonts w:hint="eastAsia" w:ascii="仿宋" w:hAnsi="仿宋" w:eastAsia="仿宋" w:cs="仿宋"/>
          <w:b w:val="0"/>
          <w:bCs w:val="0"/>
          <w:kern w:val="0"/>
          <w:sz w:val="28"/>
          <w:szCs w:val="28"/>
          <w:u w:val="none"/>
        </w:rPr>
      </w:pPr>
      <w:r>
        <w:rPr>
          <w:rFonts w:hint="eastAsia" w:ascii="仿宋" w:hAnsi="仿宋" w:eastAsia="仿宋" w:cs="仿宋"/>
          <w:b/>
          <w:bCs/>
          <w:kern w:val="0"/>
          <w:sz w:val="28"/>
          <w:szCs w:val="28"/>
        </w:rPr>
        <w:t>二、项目名称：</w:t>
      </w:r>
      <w:r>
        <w:rPr>
          <w:rFonts w:hint="eastAsia" w:ascii="仿宋" w:hAnsi="仿宋" w:eastAsia="仿宋" w:cs="仿宋"/>
          <w:b w:val="0"/>
          <w:bCs w:val="0"/>
          <w:kern w:val="0"/>
          <w:sz w:val="28"/>
          <w:szCs w:val="28"/>
          <w:u w:val="none"/>
          <w:lang w:eastAsia="zh-CN"/>
        </w:rPr>
        <w:t>安徽六安技师学院（第二校区）</w:t>
      </w:r>
      <w:r>
        <w:rPr>
          <w:rFonts w:hint="eastAsia" w:ascii="仿宋" w:hAnsi="仿宋" w:eastAsia="仿宋" w:cs="仿宋"/>
          <w:b w:val="0"/>
          <w:bCs w:val="0"/>
          <w:kern w:val="0"/>
          <w:sz w:val="28"/>
          <w:szCs w:val="28"/>
          <w:u w:val="none"/>
        </w:rPr>
        <w:t>校园共享</w:t>
      </w:r>
      <w:r>
        <w:rPr>
          <w:rFonts w:hint="eastAsia" w:ascii="仿宋" w:hAnsi="仿宋" w:eastAsia="仿宋" w:cs="仿宋"/>
          <w:b w:val="0"/>
          <w:bCs w:val="0"/>
          <w:kern w:val="0"/>
          <w:sz w:val="28"/>
          <w:szCs w:val="28"/>
          <w:u w:val="none"/>
          <w:lang w:eastAsia="zh-CN"/>
        </w:rPr>
        <w:t>单</w:t>
      </w:r>
      <w:r>
        <w:rPr>
          <w:rFonts w:hint="eastAsia" w:ascii="仿宋" w:hAnsi="仿宋" w:eastAsia="仿宋" w:cs="仿宋"/>
          <w:b w:val="0"/>
          <w:bCs w:val="0"/>
          <w:kern w:val="0"/>
          <w:sz w:val="28"/>
          <w:szCs w:val="28"/>
          <w:u w:val="none"/>
        </w:rPr>
        <w:t>车</w:t>
      </w:r>
    </w:p>
    <w:p>
      <w:pPr>
        <w:widowControl/>
        <w:shd w:val="clear" w:color="auto" w:fill="FFFFFF"/>
        <w:spacing w:line="480" w:lineRule="exac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u w:val="none"/>
        </w:rPr>
        <w:t>服务</w:t>
      </w:r>
      <w:r>
        <w:rPr>
          <w:rFonts w:hint="eastAsia" w:ascii="仿宋" w:hAnsi="仿宋" w:eastAsia="仿宋" w:cs="仿宋"/>
          <w:b w:val="0"/>
          <w:bCs w:val="0"/>
          <w:kern w:val="0"/>
          <w:sz w:val="28"/>
          <w:szCs w:val="28"/>
          <w:u w:val="none"/>
          <w:lang w:eastAsia="zh-CN"/>
        </w:rPr>
        <w:t>采购</w:t>
      </w:r>
      <w:r>
        <w:rPr>
          <w:rFonts w:hint="eastAsia" w:ascii="仿宋" w:hAnsi="仿宋" w:eastAsia="仿宋" w:cs="仿宋"/>
          <w:b w:val="0"/>
          <w:bCs w:val="0"/>
          <w:kern w:val="0"/>
          <w:sz w:val="28"/>
          <w:szCs w:val="28"/>
          <w:u w:val="none"/>
        </w:rPr>
        <w:t>项目</w:t>
      </w:r>
    </w:p>
    <w:p>
      <w:pPr>
        <w:widowControl/>
        <w:shd w:val="clear" w:color="auto" w:fill="FFFFFF"/>
        <w:spacing w:line="480" w:lineRule="exact"/>
        <w:ind w:left="432"/>
        <w:rPr>
          <w:rFonts w:hint="eastAsia" w:ascii="仿宋" w:hAnsi="仿宋" w:eastAsia="仿宋" w:cs="仿宋"/>
          <w:kern w:val="0"/>
          <w:sz w:val="28"/>
          <w:szCs w:val="28"/>
        </w:rPr>
      </w:pPr>
      <w:r>
        <w:rPr>
          <w:rFonts w:hint="eastAsia" w:ascii="仿宋" w:hAnsi="仿宋" w:eastAsia="仿宋" w:cs="仿宋"/>
          <w:b/>
          <w:bCs/>
          <w:kern w:val="0"/>
          <w:sz w:val="28"/>
          <w:szCs w:val="28"/>
        </w:rPr>
        <w:t>三、项目单位：</w:t>
      </w:r>
      <w:r>
        <w:rPr>
          <w:rFonts w:hint="eastAsia" w:ascii="仿宋" w:hAnsi="仿宋" w:eastAsia="仿宋" w:cs="仿宋"/>
          <w:sz w:val="28"/>
          <w:szCs w:val="28"/>
        </w:rPr>
        <w:t>安徽六安技师学院</w:t>
      </w:r>
    </w:p>
    <w:p>
      <w:pPr>
        <w:widowControl/>
        <w:shd w:val="clear" w:color="auto" w:fill="FFFFFF"/>
        <w:spacing w:line="480" w:lineRule="exact"/>
        <w:ind w:left="432"/>
        <w:rPr>
          <w:rFonts w:hint="eastAsia" w:ascii="仿宋" w:hAnsi="仿宋" w:eastAsia="仿宋" w:cs="仿宋"/>
          <w:bCs/>
          <w:kern w:val="0"/>
          <w:sz w:val="28"/>
          <w:szCs w:val="28"/>
        </w:rPr>
      </w:pPr>
      <w:r>
        <w:rPr>
          <w:rFonts w:hint="eastAsia" w:ascii="仿宋" w:hAnsi="仿宋" w:eastAsia="仿宋" w:cs="仿宋"/>
          <w:b/>
          <w:bCs/>
          <w:kern w:val="0"/>
          <w:sz w:val="28"/>
          <w:szCs w:val="28"/>
        </w:rPr>
        <w:t>四、项目地点：</w:t>
      </w:r>
      <w:r>
        <w:rPr>
          <w:rFonts w:hint="eastAsia" w:ascii="仿宋" w:hAnsi="仿宋" w:eastAsia="仿宋" w:cs="仿宋"/>
          <w:bCs/>
          <w:kern w:val="0"/>
          <w:sz w:val="28"/>
          <w:szCs w:val="28"/>
        </w:rPr>
        <w:t>六安市金安区三十铺镇长淮路以南，伟业路以</w:t>
      </w:r>
    </w:p>
    <w:p>
      <w:pPr>
        <w:widowControl/>
        <w:shd w:val="clear" w:color="auto" w:fill="FFFFFF"/>
        <w:spacing w:line="480" w:lineRule="exact"/>
        <w:ind w:left="0"/>
        <w:rPr>
          <w:rFonts w:hint="eastAsia" w:ascii="仿宋" w:hAnsi="仿宋" w:eastAsia="仿宋" w:cs="仿宋"/>
          <w:b/>
          <w:bCs/>
          <w:kern w:val="0"/>
          <w:sz w:val="28"/>
          <w:szCs w:val="28"/>
        </w:rPr>
      </w:pPr>
      <w:r>
        <w:rPr>
          <w:rFonts w:hint="eastAsia" w:ascii="仿宋" w:hAnsi="仿宋" w:eastAsia="仿宋" w:cs="仿宋"/>
          <w:bCs/>
          <w:kern w:val="0"/>
          <w:sz w:val="28"/>
          <w:szCs w:val="28"/>
        </w:rPr>
        <w:t>东</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五、项目类型：</w:t>
      </w:r>
      <w:r>
        <w:rPr>
          <w:rFonts w:hint="eastAsia" w:ascii="仿宋" w:hAnsi="仿宋" w:eastAsia="仿宋" w:cs="仿宋"/>
          <w:kern w:val="0"/>
          <w:sz w:val="28"/>
          <w:szCs w:val="28"/>
        </w:rPr>
        <w:t>服务类</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六、项目概况及投资规模：</w:t>
      </w:r>
    </w:p>
    <w:p>
      <w:pPr>
        <w:widowControl/>
        <w:shd w:val="clear" w:color="auto" w:fill="FFFFFF"/>
        <w:spacing w:line="480" w:lineRule="exact"/>
        <w:ind w:left="432" w:firstLine="0" w:firstLineChars="0"/>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安徽六安技师学院拟引入一家供应商，提供校园共享单车投放</w:t>
      </w:r>
    </w:p>
    <w:p>
      <w:pPr>
        <w:widowControl/>
        <w:shd w:val="clear" w:color="auto" w:fill="FFFFFF"/>
        <w:spacing w:line="480" w:lineRule="exact"/>
        <w:ind w:left="0" w:firstLine="0" w:firstLineChars="0"/>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及运营服务，首批共计投放500辆单车进入校园。</w:t>
      </w:r>
    </w:p>
    <w:p>
      <w:pPr>
        <w:widowControl/>
        <w:numPr>
          <w:ilvl w:val="-1"/>
          <w:numId w:val="0"/>
        </w:numPr>
        <w:shd w:val="clear" w:color="auto" w:fill="FFFFFF"/>
        <w:spacing w:line="480" w:lineRule="exact"/>
        <w:ind w:left="432"/>
        <w:rPr>
          <w:rFonts w:hint="eastAsia" w:ascii="仿宋" w:hAnsi="仿宋" w:eastAsia="仿宋" w:cs="仿宋"/>
          <w:b/>
          <w:bCs/>
          <w:color w:val="auto"/>
          <w:kern w:val="0"/>
          <w:sz w:val="28"/>
          <w:szCs w:val="28"/>
        </w:rPr>
      </w:pPr>
      <w:r>
        <w:rPr>
          <w:rFonts w:hint="eastAsia" w:ascii="仿宋" w:hAnsi="仿宋" w:eastAsia="仿宋" w:cs="仿宋"/>
          <w:b/>
          <w:bCs/>
          <w:kern w:val="0"/>
          <w:sz w:val="28"/>
          <w:szCs w:val="28"/>
          <w:lang w:eastAsia="zh-CN"/>
        </w:rPr>
        <w:t>七、</w:t>
      </w:r>
      <w:r>
        <w:rPr>
          <w:rFonts w:hint="eastAsia" w:ascii="仿宋" w:hAnsi="仿宋" w:eastAsia="仿宋" w:cs="仿宋"/>
          <w:b/>
          <w:bCs/>
          <w:kern w:val="0"/>
          <w:sz w:val="28"/>
          <w:szCs w:val="28"/>
        </w:rPr>
        <w:t>服务周期：</w:t>
      </w:r>
      <w:r>
        <w:rPr>
          <w:rFonts w:hint="eastAsia" w:ascii="仿宋" w:hAnsi="仿宋" w:eastAsia="仿宋" w:cs="仿宋"/>
          <w:b w:val="0"/>
          <w:bCs w:val="0"/>
          <w:color w:val="auto"/>
          <w:kern w:val="0"/>
          <w:sz w:val="28"/>
          <w:szCs w:val="28"/>
          <w:lang w:val="en-US" w:eastAsia="zh-CN" w:bidi="ar"/>
        </w:rPr>
        <w:t>5年（自合同签订之日起计算）</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sz w:val="28"/>
          <w:szCs w:val="28"/>
        </w:rPr>
        <w:t>八、标段（包别）划分：</w:t>
      </w:r>
      <w:r>
        <w:rPr>
          <w:rFonts w:hint="eastAsia" w:ascii="仿宋" w:hAnsi="仿宋" w:eastAsia="仿宋" w:cs="仿宋"/>
          <w:b w:val="0"/>
          <w:bCs w:val="0"/>
          <w:kern w:val="0"/>
          <w:sz w:val="28"/>
          <w:szCs w:val="28"/>
        </w:rPr>
        <w:t>不划分</w:t>
      </w:r>
    </w:p>
    <w:p>
      <w:pPr>
        <w:widowControl/>
        <w:shd w:val="clear" w:color="auto" w:fill="FFFFFF"/>
        <w:spacing w:line="480" w:lineRule="exact"/>
        <w:ind w:left="432"/>
        <w:rPr>
          <w:rFonts w:hint="eastAsia" w:ascii="仿宋" w:hAnsi="仿宋" w:eastAsia="仿宋" w:cs="仿宋"/>
          <w:b/>
          <w:bCs/>
          <w:kern w:val="0"/>
          <w:sz w:val="28"/>
          <w:szCs w:val="28"/>
        </w:rPr>
      </w:pPr>
      <w:r>
        <w:rPr>
          <w:rFonts w:hint="eastAsia" w:ascii="仿宋" w:hAnsi="仿宋" w:eastAsia="仿宋" w:cs="仿宋"/>
          <w:b/>
          <w:bCs/>
          <w:kern w:val="0"/>
          <w:sz w:val="28"/>
          <w:szCs w:val="28"/>
        </w:rPr>
        <w:t>九、供应商资质、资格要求：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left"/>
        <w:rPr>
          <w:rFonts w:hint="eastAsia" w:ascii="仿宋" w:hAnsi="仿宋" w:eastAsia="仿宋" w:cs="仿宋"/>
          <w:b w:val="0"/>
          <w:bCs w:val="0"/>
          <w:color w:val="000000" w:themeColor="text1"/>
          <w:kern w:val="2"/>
          <w:sz w:val="28"/>
          <w:szCs w:val="28"/>
          <w:highlight w:val="none"/>
          <w:lang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1、具有独立的法人</w:t>
      </w: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资格</w:t>
      </w: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w:t>
      </w: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具有有效的营业执照；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left"/>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2、</w:t>
      </w: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在六安市有固定办公场所、固定负责人员和管理人员，并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0" w:firstLineChars="0"/>
        <w:jc w:val="left"/>
        <w:rPr>
          <w:rFonts w:hint="eastAsia" w:ascii="仿宋" w:hAnsi="仿宋" w:eastAsia="仿宋" w:cs="仿宋"/>
          <w:b w:val="0"/>
          <w:bCs w:val="0"/>
          <w:color w:val="000000" w:themeColor="text1"/>
          <w:kern w:val="2"/>
          <w:sz w:val="28"/>
          <w:szCs w:val="28"/>
          <w:highlight w:val="none"/>
          <w:lang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在行业主管部门报备；</w:t>
      </w:r>
      <w:r>
        <w:rPr>
          <w:rFonts w:hint="eastAsia" w:ascii="仿宋" w:hAnsi="仿宋" w:eastAsia="仿宋" w:cs="仿宋"/>
          <w:b/>
          <w:bCs/>
          <w:color w:val="000000" w:themeColor="text1"/>
          <w:kern w:val="2"/>
          <w:sz w:val="28"/>
          <w:szCs w:val="28"/>
          <w:highlight w:val="none"/>
          <w:shd w:val="clear" w:fill="FFFFFF"/>
          <w:lang w:val="en-US" w:eastAsia="zh-CN" w:bidi="ar"/>
          <w14:textFill>
            <w14:solidFill>
              <w14:schemeClr w14:val="tx1"/>
            </w14:solidFill>
          </w14:textFill>
        </w:rPr>
        <w:t>（响应文件中提供：①办公场所是自有的，须提供供应商或供应商负责人持有的房屋产权证复印件；办公场所为租赁的，须提供有效的房屋租赁合同复印件；②负责人及管理人员须提供人员信息花名册并提供对应的社保缴费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left"/>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3、</w:t>
      </w: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运营企业应配备与车辆投放规模相匹配的线上及线下专职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0" w:firstLineChars="0"/>
        <w:jc w:val="left"/>
        <w:rPr>
          <w:rFonts w:hint="eastAsia" w:ascii="仿宋" w:hAnsi="仿宋" w:eastAsia="仿宋" w:cs="仿宋"/>
          <w:b w:val="0"/>
          <w:bCs w:val="0"/>
          <w:color w:val="000000" w:themeColor="text1"/>
          <w:kern w:val="2"/>
          <w:sz w:val="28"/>
          <w:szCs w:val="28"/>
          <w:highlight w:val="none"/>
          <w:lang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管理和运维人员（含调运车驾驶员和搬运人员），并建有运营企业信息平台，具备线上线下服务能力；</w:t>
      </w:r>
      <w:r>
        <w:rPr>
          <w:rFonts w:hint="eastAsia" w:ascii="仿宋" w:hAnsi="仿宋" w:eastAsia="仿宋" w:cs="仿宋"/>
          <w:b/>
          <w:bCs/>
          <w:color w:val="000000" w:themeColor="text1"/>
          <w:kern w:val="2"/>
          <w:sz w:val="28"/>
          <w:szCs w:val="28"/>
          <w:highlight w:val="none"/>
          <w:shd w:val="clear" w:fill="FFFFFF"/>
          <w:lang w:val="en-US" w:eastAsia="zh-CN" w:bidi="ar"/>
          <w14:textFill>
            <w14:solidFill>
              <w14:schemeClr w14:val="tx1"/>
            </w14:solidFill>
          </w14:textFill>
        </w:rPr>
        <w:t>（响应文件中提供：①提供专职管理人员及运维人员花名册并提供对应的社保缴费证明；②提供运营企业信息平台证明材料）。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left"/>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4、</w:t>
      </w: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所租赁的单车应具备智能定位系统，具有数据通讯技术的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0" w:firstLineChars="0"/>
        <w:jc w:val="left"/>
        <w:rPr>
          <w:rFonts w:hint="eastAsia" w:ascii="仿宋" w:hAnsi="仿宋" w:eastAsia="仿宋" w:cs="仿宋"/>
          <w:b w:val="0"/>
          <w:bCs w:val="0"/>
          <w:color w:val="000000" w:themeColor="text1"/>
          <w:kern w:val="2"/>
          <w:sz w:val="28"/>
          <w:szCs w:val="28"/>
          <w:highlight w:val="none"/>
          <w:lang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智能锁，且符合国家、行业及本市相关技术标准要求；具有较为精准的电子围栏系统</w:t>
      </w: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w:t>
      </w:r>
      <w:r>
        <w:rPr>
          <w:rFonts w:hint="eastAsia" w:ascii="仿宋" w:hAnsi="仿宋" w:eastAsia="仿宋" w:cs="仿宋"/>
          <w:b/>
          <w:bCs/>
          <w:color w:val="000000" w:themeColor="text1"/>
          <w:kern w:val="2"/>
          <w:sz w:val="28"/>
          <w:szCs w:val="28"/>
          <w:highlight w:val="none"/>
          <w:shd w:val="clear"/>
          <w:lang w:val="en-US" w:eastAsia="zh-CN" w:bidi="ar"/>
          <w14:textFill>
            <w14:solidFill>
              <w14:schemeClr w14:val="tx1"/>
            </w14:solidFill>
          </w14:textFill>
        </w:rPr>
        <w:t>（</w:t>
      </w:r>
      <w:r>
        <w:rPr>
          <w:rFonts w:hint="eastAsia" w:ascii="仿宋" w:hAnsi="仿宋" w:eastAsia="仿宋" w:cs="仿宋"/>
          <w:b/>
          <w:bCs/>
          <w:color w:val="000000" w:themeColor="text1"/>
          <w:kern w:val="2"/>
          <w:sz w:val="28"/>
          <w:szCs w:val="28"/>
          <w:highlight w:val="none"/>
          <w:shd w:val="clear" w:fill="FFFFFF"/>
          <w:lang w:val="en-US" w:eastAsia="zh-CN" w:bidi="ar"/>
          <w14:textFill>
            <w14:solidFill>
              <w14:schemeClr w14:val="tx1"/>
            </w14:solidFill>
          </w14:textFill>
        </w:rPr>
        <w:t>响应文件中</w:t>
      </w:r>
      <w:r>
        <w:rPr>
          <w:rFonts w:hint="eastAsia" w:ascii="仿宋" w:hAnsi="仿宋" w:eastAsia="仿宋" w:cs="仿宋"/>
          <w:b/>
          <w:bCs/>
          <w:color w:val="000000" w:themeColor="text1"/>
          <w:kern w:val="2"/>
          <w:sz w:val="28"/>
          <w:szCs w:val="28"/>
          <w:highlight w:val="none"/>
          <w:shd w:val="clear"/>
          <w:lang w:val="en-US" w:eastAsia="zh-CN" w:bidi="ar"/>
          <w14:textFill>
            <w14:solidFill>
              <w14:schemeClr w14:val="tx1"/>
            </w14:solidFill>
          </w14:textFill>
        </w:rPr>
        <w:t>按要求自行提供相应的证明材料）。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firstLine="560" w:firstLineChars="200"/>
        <w:jc w:val="left"/>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5、</w:t>
      </w: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具有良好的商业信誉和健全的财务会计制度；有依法缴纳</w:t>
      </w:r>
    </w:p>
    <w:p>
      <w:pPr>
        <w:widowControl/>
        <w:pBdr>
          <w:top w:val="none" w:color="auto" w:sz="0" w:space="0"/>
          <w:left w:val="none" w:color="auto" w:sz="0" w:space="0"/>
          <w:bottom w:val="none" w:color="auto" w:sz="0" w:space="0"/>
          <w:right w:val="none" w:color="auto" w:sz="0" w:space="0"/>
        </w:pBdr>
        <w:shd w:val="clear" w:color="auto" w:fill="FFFFFF"/>
        <w:adjustRightInd/>
        <w:snapToGrid/>
        <w:spacing w:line="480" w:lineRule="exact"/>
        <w:ind w:firstLine="0" w:firstLineChars="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fill="FFFFFF"/>
          <w:lang w:val="en-US" w:eastAsia="zh-CN" w:bidi="ar"/>
          <w14:textFill>
            <w14:solidFill>
              <w14:schemeClr w14:val="tx1"/>
            </w14:solidFill>
          </w14:textFill>
        </w:rPr>
        <w:t>税收和社会保障资金的良好记录</w:t>
      </w:r>
      <w:r>
        <w:rPr>
          <w:rFonts w:hint="eastAsia" w:ascii="仿宋" w:hAnsi="仿宋" w:eastAsia="仿宋" w:cs="仿宋"/>
          <w:b w:val="0"/>
          <w:bCs w:val="0"/>
          <w:color w:val="000000" w:themeColor="text1"/>
          <w:kern w:val="2"/>
          <w:sz w:val="28"/>
          <w:szCs w:val="28"/>
          <w:highlight w:val="none"/>
          <w:shd w:val="clear"/>
          <w:lang w:val="en-US" w:eastAsia="zh-CN" w:bidi="ar"/>
          <w14:textFill>
            <w14:solidFill>
              <w14:schemeClr w14:val="tx1"/>
            </w14:solidFill>
          </w14:textFill>
        </w:rPr>
        <w:t>。</w:t>
      </w:r>
      <w:r>
        <w:rPr>
          <w:rFonts w:hint="eastAsia" w:ascii="仿宋" w:hAnsi="仿宋" w:eastAsia="仿宋" w:cs="仿宋"/>
          <w:b/>
          <w:bCs/>
          <w:color w:val="000000" w:themeColor="text1"/>
          <w:kern w:val="2"/>
          <w:sz w:val="28"/>
          <w:szCs w:val="28"/>
          <w:highlight w:val="none"/>
          <w:shd w:val="clear"/>
          <w:lang w:val="en-US" w:eastAsia="zh-CN" w:bidi="ar"/>
          <w14:textFill>
            <w14:solidFill>
              <w14:schemeClr w14:val="tx1"/>
            </w14:solidFill>
          </w14:textFill>
        </w:rPr>
        <w:t>（</w:t>
      </w:r>
      <w:r>
        <w:rPr>
          <w:rFonts w:hint="eastAsia" w:ascii="仿宋" w:hAnsi="仿宋" w:eastAsia="仿宋" w:cs="仿宋"/>
          <w:b/>
          <w:bCs/>
          <w:color w:val="000000" w:themeColor="text1"/>
          <w:kern w:val="2"/>
          <w:sz w:val="28"/>
          <w:szCs w:val="28"/>
          <w:highlight w:val="none"/>
          <w:shd w:val="clear" w:fill="FFFFFF"/>
          <w:lang w:val="en-US" w:eastAsia="zh-CN" w:bidi="ar"/>
          <w14:textFill>
            <w14:solidFill>
              <w14:schemeClr w14:val="tx1"/>
            </w14:solidFill>
          </w14:textFill>
        </w:rPr>
        <w:t>响应文件中提供</w:t>
      </w:r>
      <w:r>
        <w:rPr>
          <w:rFonts w:hint="eastAsia" w:ascii="仿宋" w:hAnsi="仿宋" w:eastAsia="仿宋" w:cs="仿宋"/>
          <w:b/>
          <w:bCs/>
          <w:color w:val="000000" w:themeColor="text1"/>
          <w:kern w:val="2"/>
          <w:sz w:val="28"/>
          <w:szCs w:val="28"/>
          <w:highlight w:val="none"/>
          <w:shd w:val="clear"/>
          <w:lang w:val="en-US" w:eastAsia="zh-CN" w:bidi="ar"/>
          <w14:textFill>
            <w14:solidFill>
              <w14:schemeClr w14:val="tx1"/>
            </w14:solidFill>
          </w14:textFill>
        </w:rPr>
        <w:t>2019-2021年财务审计报告复印件，如供应商成立时间在2019年以后，须提供自成立以来至2021年的财务审计报告复印件）。</w:t>
      </w:r>
    </w:p>
    <w:p>
      <w:pPr>
        <w:widowControl/>
        <w:numPr>
          <w:ilvl w:val="-1"/>
          <w:numId w:val="0"/>
        </w:numPr>
        <w:shd w:val="clear" w:color="auto" w:fill="FFFFFF"/>
        <w:spacing w:line="480" w:lineRule="exact"/>
        <w:ind w:left="0" w:firstLine="562" w:firstLineChars="200"/>
        <w:rPr>
          <w:rFonts w:hint="eastAsia" w:ascii="仿宋" w:hAnsi="仿宋" w:eastAsia="仿宋" w:cs="仿宋"/>
          <w:b/>
          <w:bCs/>
          <w:kern w:val="2"/>
          <w:sz w:val="28"/>
          <w:szCs w:val="28"/>
        </w:rPr>
      </w:pPr>
      <w:r>
        <w:rPr>
          <w:rFonts w:hint="eastAsia" w:ascii="仿宋" w:hAnsi="仿宋" w:eastAsia="仿宋" w:cs="仿宋"/>
          <w:b/>
          <w:bCs/>
          <w:color w:val="auto"/>
          <w:kern w:val="2"/>
          <w:sz w:val="28"/>
          <w:szCs w:val="28"/>
          <w:highlight w:val="none"/>
          <w:shd w:val="clear"/>
          <w:lang w:val="en-US" w:eastAsia="zh-CN" w:bidi="ar"/>
        </w:rPr>
        <w:t>十、</w:t>
      </w:r>
      <w:r>
        <w:rPr>
          <w:rFonts w:hint="eastAsia" w:ascii="仿宋" w:hAnsi="仿宋" w:eastAsia="仿宋" w:cs="仿宋"/>
          <w:b/>
          <w:bCs/>
          <w:sz w:val="28"/>
          <w:szCs w:val="28"/>
          <w:shd w:val="clear" w:color="auto" w:fill="auto"/>
          <w:lang w:eastAsia="zh-CN"/>
        </w:rPr>
        <w:t>发包</w:t>
      </w:r>
      <w:r>
        <w:rPr>
          <w:rFonts w:hint="eastAsia" w:ascii="仿宋" w:hAnsi="仿宋" w:eastAsia="仿宋" w:cs="仿宋"/>
          <w:b/>
          <w:bCs/>
          <w:kern w:val="2"/>
          <w:sz w:val="28"/>
          <w:szCs w:val="28"/>
        </w:rPr>
        <w:t>文件获取方式：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432" w:right="0"/>
        <w:jc w:val="left"/>
        <w:rPr>
          <w:rFonts w:hint="eastAsia" w:ascii="仿宋" w:hAnsi="仿宋" w:eastAsia="仿宋" w:cs="仿宋"/>
          <w:color w:val="auto"/>
          <w:kern w:val="0"/>
          <w:sz w:val="28"/>
          <w:szCs w:val="28"/>
          <w:shd w:val="clear"/>
          <w:lang w:val="en-US" w:eastAsia="zh-CN" w:bidi="ar"/>
        </w:rPr>
      </w:pPr>
      <w:r>
        <w:rPr>
          <w:rFonts w:hint="eastAsia" w:ascii="仿宋" w:hAnsi="仿宋" w:eastAsia="仿宋" w:cs="仿宋"/>
          <w:color w:val="auto"/>
          <w:kern w:val="0"/>
          <w:sz w:val="28"/>
          <w:szCs w:val="28"/>
          <w:shd w:val="clear" w:fill="FFFFFF"/>
          <w:lang w:val="en-US" w:eastAsia="zh-CN" w:bidi="ar"/>
        </w:rPr>
        <w:t>  有意向参加本次</w:t>
      </w:r>
      <w:r>
        <w:rPr>
          <w:rFonts w:hint="eastAsia" w:ascii="仿宋" w:hAnsi="仿宋" w:eastAsia="仿宋" w:cs="仿宋"/>
          <w:color w:val="auto"/>
          <w:kern w:val="0"/>
          <w:sz w:val="28"/>
          <w:szCs w:val="28"/>
          <w:shd w:val="clear"/>
          <w:lang w:val="en-US" w:eastAsia="zh-CN" w:bidi="ar"/>
        </w:rPr>
        <w:t>采购</w:t>
      </w:r>
      <w:r>
        <w:rPr>
          <w:rFonts w:hint="eastAsia" w:ascii="仿宋" w:hAnsi="仿宋" w:eastAsia="仿宋" w:cs="仿宋"/>
          <w:color w:val="auto"/>
          <w:kern w:val="0"/>
          <w:sz w:val="28"/>
          <w:szCs w:val="28"/>
          <w:shd w:val="clear" w:fill="FFFFFF"/>
          <w:lang w:val="en-US" w:eastAsia="zh-CN" w:bidi="ar"/>
        </w:rPr>
        <w:t>活动的</w:t>
      </w:r>
      <w:r>
        <w:rPr>
          <w:rFonts w:hint="eastAsia" w:ascii="仿宋" w:hAnsi="仿宋" w:eastAsia="仿宋" w:cs="仿宋"/>
          <w:color w:val="auto"/>
          <w:kern w:val="0"/>
          <w:sz w:val="28"/>
          <w:szCs w:val="28"/>
          <w:shd w:val="clear"/>
          <w:lang w:val="en-US" w:eastAsia="zh-CN" w:bidi="ar"/>
        </w:rPr>
        <w:t>供应商，自行登录安徽六安技师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exact"/>
        <w:ind w:left="0" w:right="0"/>
        <w:jc w:val="left"/>
        <w:rPr>
          <w:rFonts w:hint="eastAsia" w:ascii="仿宋" w:hAnsi="仿宋" w:eastAsia="仿宋" w:cs="仿宋"/>
          <w:color w:val="auto"/>
          <w:kern w:val="0"/>
          <w:sz w:val="28"/>
          <w:szCs w:val="28"/>
          <w:shd w:val="clear" w:fill="FFFFFF"/>
          <w:lang w:val="en-US" w:eastAsia="zh-CN" w:bidi="ar"/>
        </w:rPr>
      </w:pPr>
      <w:r>
        <w:rPr>
          <w:rFonts w:hint="eastAsia" w:ascii="仿宋" w:hAnsi="仿宋" w:eastAsia="仿宋" w:cs="仿宋"/>
          <w:color w:val="auto"/>
          <w:kern w:val="0"/>
          <w:sz w:val="28"/>
          <w:szCs w:val="28"/>
          <w:shd w:val="clear"/>
          <w:lang w:val="en-US" w:eastAsia="zh-CN" w:bidi="ar"/>
        </w:rPr>
        <w:t>学院官网（http://www.ahlajsxy.cn/）下载发包文件。</w:t>
      </w:r>
    </w:p>
    <w:p>
      <w:pPr>
        <w:widowControl/>
        <w:shd w:val="clear" w:color="auto" w:fill="FFFFFF"/>
        <w:spacing w:line="480" w:lineRule="exact"/>
        <w:ind w:left="0" w:firstLine="562" w:firstLineChars="200"/>
        <w:jc w:val="left"/>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十</w:t>
      </w:r>
      <w:r>
        <w:rPr>
          <w:rFonts w:hint="eastAsia" w:ascii="仿宋" w:hAnsi="仿宋" w:eastAsia="仿宋" w:cs="仿宋"/>
          <w:b/>
          <w:bCs/>
          <w:kern w:val="2"/>
          <w:sz w:val="28"/>
          <w:szCs w:val="28"/>
          <w:lang w:eastAsia="zh-CN" w:bidi="ar"/>
        </w:rPr>
        <w:t>一</w:t>
      </w:r>
      <w:r>
        <w:rPr>
          <w:rFonts w:hint="eastAsia" w:ascii="仿宋" w:hAnsi="仿宋" w:eastAsia="仿宋" w:cs="仿宋"/>
          <w:b/>
          <w:bCs/>
          <w:kern w:val="2"/>
          <w:sz w:val="28"/>
          <w:szCs w:val="28"/>
          <w:lang w:bidi="ar"/>
        </w:rPr>
        <w:t>、</w:t>
      </w:r>
      <w:r>
        <w:rPr>
          <w:rFonts w:hint="eastAsia" w:ascii="仿宋" w:hAnsi="仿宋" w:eastAsia="仿宋" w:cs="仿宋"/>
          <w:b/>
          <w:bCs/>
          <w:kern w:val="2"/>
          <w:sz w:val="28"/>
          <w:szCs w:val="28"/>
          <w:lang w:eastAsia="zh-CN" w:bidi="ar"/>
        </w:rPr>
        <w:t>发包</w:t>
      </w:r>
      <w:r>
        <w:rPr>
          <w:rFonts w:hint="eastAsia" w:ascii="仿宋" w:hAnsi="仿宋" w:eastAsia="仿宋" w:cs="仿宋"/>
          <w:b/>
          <w:bCs/>
          <w:kern w:val="2"/>
          <w:sz w:val="28"/>
          <w:szCs w:val="28"/>
          <w:lang w:bidi="ar"/>
        </w:rPr>
        <w:t>时间及地点</w:t>
      </w:r>
      <w:r>
        <w:rPr>
          <w:rFonts w:hint="eastAsia" w:ascii="仿宋" w:hAnsi="仿宋" w:eastAsia="仿宋" w:cs="仿宋"/>
          <w:b/>
          <w:bCs/>
          <w:kern w:val="2"/>
          <w:sz w:val="28"/>
          <w:szCs w:val="28"/>
          <w:lang w:eastAsia="zh-CN" w:bidi="ar"/>
        </w:rPr>
        <w:t>（响应文件递交截止时间及地点）</w:t>
      </w:r>
      <w:r>
        <w:rPr>
          <w:rFonts w:hint="eastAsia" w:ascii="仿宋" w:hAnsi="仿宋" w:eastAsia="仿宋" w:cs="仿宋"/>
          <w:b/>
          <w:bCs/>
          <w:kern w:val="2"/>
          <w:sz w:val="28"/>
          <w:szCs w:val="28"/>
          <w:lang w:bidi="ar"/>
        </w:rPr>
        <w:t>：</w:t>
      </w:r>
    </w:p>
    <w:p>
      <w:pPr>
        <w:widowControl/>
        <w:shd w:val="clear" w:color="auto" w:fill="FFFFFF"/>
        <w:spacing w:line="48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eastAsia="zh-CN"/>
        </w:rPr>
        <w:t>发包</w:t>
      </w:r>
      <w:r>
        <w:rPr>
          <w:rFonts w:hint="eastAsia" w:ascii="仿宋" w:hAnsi="仿宋" w:eastAsia="仿宋" w:cs="仿宋"/>
          <w:kern w:val="0"/>
          <w:sz w:val="28"/>
          <w:szCs w:val="28"/>
          <w:highlight w:val="none"/>
        </w:rPr>
        <w:t>时间：2022年</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27</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w:t>
      </w:r>
    </w:p>
    <w:p>
      <w:pPr>
        <w:widowControl/>
        <w:shd w:val="clear" w:color="auto" w:fill="FFFFFF"/>
        <w:spacing w:line="480" w:lineRule="exact"/>
        <w:ind w:firstLine="560" w:firstLineChars="200"/>
        <w:jc w:val="left"/>
        <w:rPr>
          <w:rFonts w:hint="eastAsia" w:ascii="仿宋" w:hAnsi="仿宋" w:eastAsia="仿宋" w:cs="仿宋"/>
          <w:kern w:val="0"/>
          <w:sz w:val="28"/>
          <w:szCs w:val="28"/>
          <w:highlight w:val="yellow"/>
        </w:rPr>
      </w:pPr>
      <w:r>
        <w:rPr>
          <w:rFonts w:hint="eastAsia" w:ascii="仿宋" w:hAnsi="仿宋" w:eastAsia="仿宋" w:cs="仿宋"/>
          <w:kern w:val="2"/>
          <w:sz w:val="28"/>
          <w:szCs w:val="28"/>
          <w:highlight w:val="none"/>
        </w:rPr>
        <w:t>2、</w:t>
      </w:r>
      <w:r>
        <w:rPr>
          <w:rFonts w:hint="eastAsia" w:ascii="仿宋" w:hAnsi="仿宋" w:eastAsia="仿宋" w:cs="仿宋"/>
          <w:kern w:val="2"/>
          <w:sz w:val="28"/>
          <w:szCs w:val="28"/>
          <w:lang w:eastAsia="zh-CN"/>
        </w:rPr>
        <w:t>发包</w:t>
      </w:r>
      <w:r>
        <w:rPr>
          <w:rFonts w:hint="eastAsia" w:ascii="仿宋" w:hAnsi="仿宋" w:eastAsia="仿宋" w:cs="仿宋"/>
          <w:kern w:val="2"/>
          <w:sz w:val="28"/>
          <w:szCs w:val="28"/>
          <w:highlight w:val="none"/>
        </w:rPr>
        <w:t>地点：</w:t>
      </w:r>
      <w:r>
        <w:rPr>
          <w:rFonts w:hint="eastAsia" w:ascii="仿宋" w:hAnsi="仿宋" w:eastAsia="仿宋" w:cs="仿宋"/>
          <w:color w:val="auto"/>
          <w:sz w:val="28"/>
          <w:szCs w:val="28"/>
        </w:rPr>
        <w:t>清沐连锁酒店（振金御园大酒店）七楼会议室，六安市金安区安丰路8号。</w:t>
      </w:r>
    </w:p>
    <w:p>
      <w:pPr>
        <w:widowControl/>
        <w:shd w:val="clear" w:color="auto" w:fill="FFFFFF"/>
        <w:spacing w:line="480" w:lineRule="exact"/>
        <w:ind w:left="0" w:firstLine="562" w:firstLineChars="200"/>
        <w:jc w:val="left"/>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十</w:t>
      </w:r>
      <w:r>
        <w:rPr>
          <w:rFonts w:hint="eastAsia" w:ascii="仿宋" w:hAnsi="仿宋" w:eastAsia="仿宋" w:cs="仿宋"/>
          <w:b/>
          <w:bCs/>
          <w:kern w:val="2"/>
          <w:sz w:val="28"/>
          <w:szCs w:val="28"/>
          <w:lang w:eastAsia="zh-CN" w:bidi="ar"/>
        </w:rPr>
        <w:t>二</w:t>
      </w:r>
      <w:r>
        <w:rPr>
          <w:rFonts w:hint="eastAsia" w:ascii="仿宋" w:hAnsi="仿宋" w:eastAsia="仿宋" w:cs="仿宋"/>
          <w:b/>
          <w:bCs/>
          <w:kern w:val="2"/>
          <w:sz w:val="28"/>
          <w:szCs w:val="28"/>
          <w:lang w:bidi="ar"/>
        </w:rPr>
        <w:t>、</w:t>
      </w:r>
      <w:r>
        <w:rPr>
          <w:rFonts w:hint="eastAsia" w:ascii="仿宋" w:hAnsi="仿宋" w:eastAsia="仿宋" w:cs="仿宋"/>
          <w:b/>
          <w:bCs/>
          <w:kern w:val="2"/>
          <w:sz w:val="28"/>
          <w:szCs w:val="28"/>
          <w:lang w:eastAsia="zh-CN" w:bidi="ar"/>
        </w:rPr>
        <w:t>响应</w:t>
      </w:r>
      <w:r>
        <w:rPr>
          <w:rFonts w:hint="eastAsia" w:ascii="仿宋" w:hAnsi="仿宋" w:eastAsia="仿宋" w:cs="仿宋"/>
          <w:b/>
          <w:bCs/>
          <w:kern w:val="2"/>
          <w:sz w:val="28"/>
          <w:szCs w:val="28"/>
          <w:lang w:bidi="ar"/>
        </w:rPr>
        <w:t>保证金</w:t>
      </w:r>
    </w:p>
    <w:p>
      <w:pPr>
        <w:widowControl/>
        <w:shd w:val="clear" w:color="auto" w:fill="FFFFFF"/>
        <w:spacing w:line="480" w:lineRule="exact"/>
        <w:ind w:left="0" w:firstLine="560" w:firstLineChars="200"/>
        <w:jc w:val="left"/>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响应保证金数额及方式具体详见</w:t>
      </w:r>
      <w:r>
        <w:rPr>
          <w:rFonts w:hint="eastAsia" w:ascii="仿宋" w:hAnsi="仿宋" w:eastAsia="仿宋" w:cs="仿宋"/>
          <w:kern w:val="2"/>
          <w:sz w:val="28"/>
          <w:szCs w:val="28"/>
          <w:highlight w:val="none"/>
          <w:lang w:eastAsia="zh-CN"/>
        </w:rPr>
        <w:t>发包文件</w:t>
      </w:r>
      <w:r>
        <w:rPr>
          <w:rFonts w:hint="eastAsia" w:ascii="仿宋" w:hAnsi="仿宋" w:eastAsia="仿宋" w:cs="仿宋"/>
          <w:kern w:val="2"/>
          <w:sz w:val="28"/>
          <w:szCs w:val="28"/>
          <w:highlight w:val="none"/>
        </w:rPr>
        <w:t>。</w:t>
      </w:r>
    </w:p>
    <w:p>
      <w:pPr>
        <w:widowControl/>
        <w:shd w:val="clear" w:color="auto" w:fill="FFFFFF"/>
        <w:spacing w:line="480" w:lineRule="exact"/>
        <w:ind w:left="0" w:firstLine="562" w:firstLineChars="200"/>
        <w:jc w:val="left"/>
        <w:rPr>
          <w:rFonts w:hint="eastAsia" w:ascii="仿宋" w:hAnsi="仿宋" w:eastAsia="仿宋" w:cs="仿宋"/>
          <w:b/>
          <w:bCs/>
          <w:kern w:val="2"/>
          <w:sz w:val="28"/>
          <w:szCs w:val="28"/>
          <w:lang w:bidi="ar"/>
        </w:rPr>
      </w:pPr>
      <w:r>
        <w:rPr>
          <w:rFonts w:hint="eastAsia" w:ascii="仿宋" w:hAnsi="仿宋" w:eastAsia="仿宋" w:cs="仿宋"/>
          <w:b/>
          <w:bCs/>
          <w:kern w:val="2"/>
          <w:sz w:val="28"/>
          <w:szCs w:val="28"/>
          <w:lang w:bidi="ar"/>
        </w:rPr>
        <w:t>十</w:t>
      </w:r>
      <w:r>
        <w:rPr>
          <w:rFonts w:hint="eastAsia" w:ascii="仿宋" w:hAnsi="仿宋" w:eastAsia="仿宋" w:cs="仿宋"/>
          <w:b/>
          <w:bCs/>
          <w:kern w:val="2"/>
          <w:sz w:val="28"/>
          <w:szCs w:val="28"/>
          <w:lang w:eastAsia="zh-CN" w:bidi="ar"/>
        </w:rPr>
        <w:t>三</w:t>
      </w:r>
      <w:r>
        <w:rPr>
          <w:rFonts w:hint="eastAsia" w:ascii="仿宋" w:hAnsi="仿宋" w:eastAsia="仿宋" w:cs="仿宋"/>
          <w:b/>
          <w:bCs/>
          <w:kern w:val="2"/>
          <w:sz w:val="28"/>
          <w:szCs w:val="28"/>
          <w:lang w:bidi="ar"/>
        </w:rPr>
        <w:t>、其它补充事宜</w:t>
      </w:r>
    </w:p>
    <w:p>
      <w:pPr>
        <w:adjustRightInd w:val="0"/>
        <w:snapToGrid w:val="0"/>
        <w:spacing w:line="480" w:lineRule="atLeast"/>
        <w:ind w:firstLine="560" w:firstLineChars="200"/>
        <w:jc w:val="left"/>
        <w:outlineLvl w:val="9"/>
        <w:rPr>
          <w:rFonts w:hint="eastAsia" w:ascii="仿宋" w:hAnsi="仿宋" w:eastAsia="仿宋" w:cs="仿宋"/>
          <w:bCs/>
          <w:kern w:val="2"/>
          <w:sz w:val="28"/>
          <w:szCs w:val="28"/>
          <w:shd w:val="clear" w:color="auto" w:fill="auto"/>
        </w:rPr>
      </w:pPr>
      <w:bookmarkStart w:id="16" w:name="_Toc101101609"/>
      <w:r>
        <w:rPr>
          <w:rFonts w:hint="eastAsia" w:ascii="仿宋" w:hAnsi="仿宋" w:eastAsia="仿宋" w:cs="仿宋"/>
          <w:bCs/>
          <w:kern w:val="2"/>
          <w:sz w:val="28"/>
          <w:szCs w:val="28"/>
          <w:shd w:val="clear" w:color="auto" w:fill="auto"/>
        </w:rPr>
        <w:t>关于本项目疫情防控需要投标人遵循的相关事项说明：</w:t>
      </w:r>
      <w:bookmarkEnd w:id="16"/>
    </w:p>
    <w:p>
      <w:pPr>
        <w:keepNext w:val="0"/>
        <w:keepLines w:val="0"/>
        <w:widowControl w:val="0"/>
        <w:suppressLineNumbers w:val="0"/>
        <w:shd w:val="clear" w:color="auto" w:fill="FFFFFF"/>
        <w:wordWrap/>
        <w:spacing w:before="0" w:beforeAutospacing="0" w:after="0" w:afterAutospacing="0" w:line="480" w:lineRule="atLeast"/>
        <w:ind w:left="0" w:right="0" w:firstLine="560" w:firstLineChars="200"/>
        <w:jc w:val="left"/>
        <w:rPr>
          <w:rFonts w:hint="eastAsia" w:ascii="仿宋" w:hAnsi="仿宋" w:eastAsia="仿宋" w:cs="仿宋"/>
          <w:sz w:val="28"/>
          <w:szCs w:val="28"/>
          <w:highlight w:val="none"/>
        </w:rPr>
      </w:pPr>
      <w:r>
        <w:rPr>
          <w:rFonts w:hint="eastAsia" w:ascii="仿宋" w:hAnsi="仿宋" w:eastAsia="仿宋" w:cs="仿宋"/>
          <w:color w:val="333333"/>
          <w:sz w:val="28"/>
          <w:szCs w:val="28"/>
          <w:highlight w:val="none"/>
          <w:shd w:val="clear" w:color="auto" w:fill="FFFFFF"/>
          <w:lang w:val="en-US" w:eastAsia="zh-CN"/>
        </w:rPr>
        <w:t>1</w:t>
      </w:r>
      <w:r>
        <w:rPr>
          <w:rFonts w:hint="eastAsia" w:ascii="仿宋" w:hAnsi="仿宋" w:eastAsia="仿宋" w:cs="仿宋"/>
          <w:color w:val="333333"/>
          <w:sz w:val="28"/>
          <w:szCs w:val="28"/>
          <w:highlight w:val="none"/>
          <w:shd w:val="clear" w:color="auto" w:fill="FFFFFF"/>
        </w:rPr>
        <w:t>、根据市疫情防控指挥部办公室有关要求和精神，参照《关于统筹做好疫情防控和公共资源交易工作的方案》（六公管委办〔2022〕2号），参与本项目的供应商的法定代表人或其授权委托代理人应遵守以下疫情防控措施要求：</w:t>
      </w:r>
    </w:p>
    <w:p>
      <w:pPr>
        <w:keepNext w:val="0"/>
        <w:keepLines w:val="0"/>
        <w:widowControl w:val="0"/>
        <w:suppressLineNumbers w:val="0"/>
        <w:shd w:val="clear" w:color="auto" w:fill="FFFFFF"/>
        <w:wordWrap/>
        <w:spacing w:before="0" w:beforeAutospacing="0" w:after="0" w:afterAutospacing="0" w:line="480" w:lineRule="atLeast"/>
        <w:ind w:left="0" w:right="0" w:firstLine="560" w:firstLineChars="200"/>
        <w:jc w:val="left"/>
        <w:rPr>
          <w:rFonts w:hint="eastAsia" w:ascii="仿宋" w:hAnsi="仿宋" w:eastAsia="仿宋" w:cs="仿宋"/>
          <w:sz w:val="28"/>
          <w:szCs w:val="28"/>
          <w:highlight w:val="none"/>
        </w:rPr>
      </w:pPr>
      <w:r>
        <w:rPr>
          <w:rFonts w:hint="eastAsia" w:ascii="仿宋" w:hAnsi="仿宋" w:eastAsia="仿宋" w:cs="仿宋"/>
          <w:color w:val="333333"/>
          <w:sz w:val="28"/>
          <w:szCs w:val="28"/>
          <w:highlight w:val="none"/>
          <w:shd w:val="clear" w:color="auto" w:fill="FFFFFF"/>
        </w:rPr>
        <w:t xml:space="preserve">（1）本市前来办事人员，要查验安康码、行程码，测量体温，戴好口罩，安康码、行程码为绿码号，体温正常的情况下方可进入。 </w:t>
      </w:r>
    </w:p>
    <w:p>
      <w:pPr>
        <w:keepNext w:val="0"/>
        <w:keepLines w:val="0"/>
        <w:widowControl w:val="0"/>
        <w:suppressLineNumbers w:val="0"/>
        <w:shd w:val="clear" w:color="auto" w:fill="FFFFFF"/>
        <w:wordWrap/>
        <w:spacing w:before="0" w:beforeAutospacing="0" w:after="0" w:afterAutospacing="0" w:line="480" w:lineRule="atLeast"/>
        <w:ind w:left="0" w:right="0" w:firstLine="560" w:firstLineChars="200"/>
        <w:jc w:val="left"/>
        <w:rPr>
          <w:rFonts w:hint="eastAsia" w:ascii="仿宋" w:hAnsi="仿宋" w:eastAsia="仿宋" w:cs="仿宋"/>
          <w:sz w:val="28"/>
          <w:szCs w:val="28"/>
          <w:highlight w:val="none"/>
        </w:rPr>
      </w:pPr>
      <w:r>
        <w:rPr>
          <w:rFonts w:hint="eastAsia" w:ascii="仿宋" w:hAnsi="仿宋" w:eastAsia="仿宋" w:cs="仿宋"/>
          <w:color w:val="333333"/>
          <w:sz w:val="28"/>
          <w:szCs w:val="28"/>
          <w:highlight w:val="none"/>
          <w:shd w:val="clear" w:color="auto" w:fill="FFFFFF"/>
        </w:rPr>
        <w:t xml:space="preserve">（2）省内外市前来办事人员，要查验安康码、行程码及48小时内核酸检测阴性证明（发包现场提供），测量体温，戴好口罩，安康码、行程码为绿码，体温正常的情况下方可进入。 </w:t>
      </w:r>
    </w:p>
    <w:p>
      <w:pPr>
        <w:keepNext w:val="0"/>
        <w:keepLines w:val="0"/>
        <w:widowControl w:val="0"/>
        <w:suppressLineNumbers w:val="0"/>
        <w:shd w:val="clear" w:color="auto" w:fill="FFFFFF"/>
        <w:wordWrap/>
        <w:spacing w:before="0" w:beforeAutospacing="0" w:after="0" w:afterAutospacing="0" w:line="480" w:lineRule="atLeast"/>
        <w:ind w:left="0" w:right="0" w:firstLine="560" w:firstLineChars="200"/>
        <w:jc w:val="left"/>
        <w:rPr>
          <w:rFonts w:hint="eastAsia" w:ascii="仿宋" w:hAnsi="仿宋" w:eastAsia="仿宋" w:cs="仿宋"/>
          <w:sz w:val="28"/>
          <w:szCs w:val="28"/>
          <w:highlight w:val="none"/>
        </w:rPr>
      </w:pPr>
      <w:r>
        <w:rPr>
          <w:rFonts w:hint="eastAsia" w:ascii="仿宋" w:hAnsi="仿宋" w:eastAsia="仿宋" w:cs="仿宋"/>
          <w:color w:val="333333"/>
          <w:sz w:val="28"/>
          <w:szCs w:val="28"/>
          <w:highlight w:val="none"/>
          <w:shd w:val="clear" w:color="auto" w:fill="FFFFFF"/>
        </w:rPr>
        <w:t>（3）省外前来办事人员</w:t>
      </w: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shd w:val="clear" w:color="auto" w:fill="FFFFFF"/>
        </w:rPr>
        <w:t>要查验安康码、行程码及48小时内核酸检测阴性证明（</w:t>
      </w:r>
      <w:r>
        <w:rPr>
          <w:rFonts w:hint="eastAsia" w:ascii="仿宋" w:hAnsi="仿宋" w:eastAsia="仿宋" w:cs="仿宋"/>
          <w:sz w:val="28"/>
          <w:szCs w:val="28"/>
          <w:highlight w:val="none"/>
          <w:shd w:val="clear"/>
          <w:lang w:eastAsia="zh-CN"/>
        </w:rPr>
        <w:t>发包会</w:t>
      </w:r>
      <w:r>
        <w:rPr>
          <w:rFonts w:hint="eastAsia" w:ascii="仿宋" w:hAnsi="仿宋" w:eastAsia="仿宋" w:cs="仿宋"/>
          <w:color w:val="333333"/>
          <w:sz w:val="28"/>
          <w:szCs w:val="28"/>
          <w:highlight w:val="none"/>
          <w:shd w:val="clear" w:color="auto" w:fill="FFFFFF"/>
        </w:rPr>
        <w:t xml:space="preserve">现场提供），测量体温，戴好口罩，安康码、行程码为绿码，体温正常的情况下方可进入。 </w:t>
      </w:r>
    </w:p>
    <w:p>
      <w:pPr>
        <w:keepNext w:val="0"/>
        <w:keepLines w:val="0"/>
        <w:widowControl w:val="0"/>
        <w:suppressLineNumbers w:val="0"/>
        <w:shd w:val="clear" w:color="auto" w:fill="FFFFFF"/>
        <w:wordWrap/>
        <w:spacing w:before="0" w:beforeAutospacing="0" w:after="0" w:afterAutospacing="0" w:line="480" w:lineRule="atLeast"/>
        <w:ind w:left="0" w:right="0" w:firstLine="560" w:firstLineChars="200"/>
        <w:jc w:val="left"/>
        <w:rPr>
          <w:rFonts w:hint="eastAsia" w:ascii="仿宋" w:hAnsi="仿宋" w:eastAsia="仿宋" w:cs="仿宋"/>
          <w:color w:val="333333"/>
          <w:sz w:val="28"/>
          <w:szCs w:val="28"/>
          <w:highlight w:val="none"/>
          <w:shd w:val="clear" w:color="auto" w:fill="FFFFFF"/>
          <w:lang w:val="en-US" w:eastAsia="zh-CN"/>
        </w:rPr>
      </w:pPr>
      <w:r>
        <w:rPr>
          <w:rFonts w:hint="eastAsia" w:ascii="仿宋" w:hAnsi="仿宋" w:eastAsia="仿宋" w:cs="仿宋"/>
          <w:color w:val="333333"/>
          <w:sz w:val="28"/>
          <w:szCs w:val="28"/>
          <w:highlight w:val="none"/>
          <w:shd w:val="clear" w:color="auto" w:fill="FFFFFF"/>
        </w:rPr>
        <w:t>不符合疫情防控要求，禁止进场参加发包活动。本项目禁止不符合疫情防控要求的人员进场参加发包活动，其投标将被予以拒绝。请供应商务必仔细阅读并按相关规定执行。</w:t>
      </w:r>
    </w:p>
    <w:p>
      <w:pPr>
        <w:widowControl/>
        <w:shd w:val="clear" w:color="auto" w:fill="auto"/>
        <w:spacing w:line="480" w:lineRule="exact"/>
        <w:jc w:val="left"/>
        <w:rPr>
          <w:rFonts w:hint="eastAsia" w:ascii="仿宋" w:hAnsi="仿宋" w:eastAsia="仿宋" w:cs="仿宋"/>
          <w:b/>
          <w:bCs/>
          <w:kern w:val="2"/>
          <w:sz w:val="28"/>
          <w:szCs w:val="28"/>
        </w:rPr>
      </w:pPr>
    </w:p>
    <w:p>
      <w:pPr>
        <w:widowControl/>
        <w:shd w:val="clear" w:color="auto" w:fill="auto"/>
        <w:spacing w:line="480" w:lineRule="exact"/>
        <w:ind w:lef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rPr>
        <w:t>十</w:t>
      </w:r>
      <w:r>
        <w:rPr>
          <w:rFonts w:hint="eastAsia" w:ascii="仿宋" w:hAnsi="仿宋" w:eastAsia="仿宋" w:cs="仿宋"/>
          <w:b/>
          <w:bCs/>
          <w:kern w:val="2"/>
          <w:sz w:val="28"/>
          <w:szCs w:val="28"/>
          <w:lang w:eastAsia="zh-CN"/>
        </w:rPr>
        <w:t>四</w:t>
      </w:r>
      <w:r>
        <w:rPr>
          <w:rFonts w:hint="eastAsia" w:ascii="仿宋" w:hAnsi="仿宋" w:eastAsia="仿宋" w:cs="仿宋"/>
          <w:b/>
          <w:bCs/>
          <w:kern w:val="2"/>
          <w:sz w:val="28"/>
          <w:szCs w:val="28"/>
        </w:rPr>
        <w:t>、联系方式</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采购人：安徽六安技师学院</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地址：</w:t>
      </w:r>
      <w:r>
        <w:rPr>
          <w:rFonts w:hint="eastAsia" w:ascii="仿宋" w:hAnsi="仿宋" w:eastAsia="仿宋" w:cs="仿宋"/>
          <w:bCs w:val="0"/>
          <w:kern w:val="2"/>
          <w:sz w:val="28"/>
          <w:szCs w:val="28"/>
        </w:rPr>
        <w:t>六安市开发区佛子岭东路</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r>
        <w:rPr>
          <w:rFonts w:hint="eastAsia" w:ascii="仿宋" w:hAnsi="仿宋" w:eastAsia="仿宋" w:cs="仿宋"/>
          <w:kern w:val="2"/>
          <w:sz w:val="28"/>
          <w:szCs w:val="28"/>
          <w:lang w:eastAsia="zh-CN"/>
        </w:rPr>
        <w:t>张老师</w:t>
      </w:r>
    </w:p>
    <w:p>
      <w:pPr>
        <w:widowControl/>
        <w:shd w:val="clear" w:color="auto" w:fill="auto"/>
        <w:spacing w:line="48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rPr>
        <w:t>联系电话：</w:t>
      </w:r>
      <w:r>
        <w:rPr>
          <w:rFonts w:hint="eastAsia" w:ascii="仿宋" w:hAnsi="仿宋" w:eastAsia="仿宋" w:cs="仿宋"/>
          <w:bCs w:val="0"/>
          <w:kern w:val="2"/>
          <w:sz w:val="28"/>
          <w:szCs w:val="28"/>
          <w:lang w:eastAsia="zh-CN"/>
        </w:rPr>
        <w:t>1</w:t>
      </w:r>
      <w:r>
        <w:rPr>
          <w:rFonts w:hint="eastAsia" w:ascii="仿宋" w:hAnsi="仿宋" w:eastAsia="仿宋" w:cs="仿宋"/>
          <w:bCs w:val="0"/>
          <w:kern w:val="2"/>
          <w:sz w:val="28"/>
          <w:szCs w:val="28"/>
          <w:lang w:val="en-US" w:eastAsia="zh-CN"/>
        </w:rPr>
        <w:t>8105641598</w:t>
      </w:r>
    </w:p>
    <w:p>
      <w:pPr>
        <w:widowControl/>
        <w:shd w:val="clear" w:color="auto" w:fill="auto"/>
        <w:spacing w:line="480" w:lineRule="exact"/>
        <w:ind w:firstLine="560" w:firstLineChars="200"/>
        <w:rPr>
          <w:rFonts w:hint="eastAsia" w:ascii="仿宋" w:hAnsi="仿宋" w:eastAsia="仿宋" w:cs="仿宋"/>
          <w:kern w:val="2"/>
          <w:sz w:val="28"/>
          <w:szCs w:val="28"/>
        </w:rPr>
      </w:pP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代理机构：</w:t>
      </w:r>
      <w:r>
        <w:rPr>
          <w:rFonts w:hint="eastAsia" w:ascii="仿宋" w:hAnsi="仿宋" w:eastAsia="仿宋" w:cs="仿宋"/>
          <w:bCs w:val="0"/>
          <w:kern w:val="2"/>
          <w:sz w:val="28"/>
          <w:szCs w:val="28"/>
        </w:rPr>
        <w:t>安徽国建招标造价有限公司</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地址：六安市文汇大厦1225室</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联系人：朱工</w:t>
      </w:r>
    </w:p>
    <w:p>
      <w:pPr>
        <w:widowControl/>
        <w:shd w:val="clear" w:color="auto" w:fill="auto"/>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联系电话：0564-3218388</w:t>
      </w:r>
    </w:p>
    <w:bookmarkEnd w:id="11"/>
    <w:bookmarkEnd w:id="14"/>
    <w:bookmarkEnd w:id="15"/>
    <w:p>
      <w:pPr>
        <w:widowControl w:val="0"/>
        <w:shd w:val="clear" w:color="auto" w:fill="auto"/>
        <w:spacing w:line="240" w:lineRule="auto"/>
        <w:ind w:firstLine="0" w:firstLineChars="0"/>
        <w:rPr>
          <w:rFonts w:hint="eastAsia" w:ascii="仿宋" w:hAnsi="仿宋" w:eastAsia="仿宋" w:cs="仿宋"/>
          <w:kern w:val="0"/>
          <w:sz w:val="28"/>
          <w:szCs w:val="28"/>
        </w:rPr>
      </w:pPr>
    </w:p>
    <w:p>
      <w:pPr>
        <w:widowControl w:val="0"/>
        <w:shd w:val="clear" w:color="auto" w:fill="auto"/>
        <w:adjustRightInd w:val="0"/>
        <w:snapToGrid w:val="0"/>
        <w:spacing w:line="360" w:lineRule="auto"/>
        <w:ind w:firstLine="560" w:firstLineChars="200"/>
        <w:jc w:val="right"/>
        <w:rPr>
          <w:rFonts w:hint="eastAsia" w:ascii="仿宋" w:hAnsi="仿宋" w:eastAsia="仿宋" w:cs="仿宋"/>
          <w:bCs/>
          <w:kern w:val="2"/>
          <w:sz w:val="28"/>
          <w:szCs w:val="28"/>
        </w:rPr>
      </w:pPr>
      <w:r>
        <w:rPr>
          <w:rFonts w:hint="eastAsia" w:ascii="仿宋" w:hAnsi="仿宋" w:eastAsia="仿宋" w:cs="仿宋"/>
          <w:bCs/>
          <w:sz w:val="28"/>
          <w:szCs w:val="28"/>
        </w:rPr>
        <w:t xml:space="preserve">                                    </w:t>
      </w:r>
      <w:r>
        <w:rPr>
          <w:rFonts w:hint="eastAsia" w:ascii="仿宋" w:hAnsi="仿宋" w:eastAsia="仿宋" w:cs="仿宋"/>
          <w:bCs/>
          <w:kern w:val="2"/>
          <w:sz w:val="28"/>
          <w:szCs w:val="28"/>
        </w:rPr>
        <w:t>安徽六安技师学院</w:t>
      </w:r>
    </w:p>
    <w:p>
      <w:pPr>
        <w:widowControl w:val="0"/>
        <w:shd w:val="clear" w:color="auto" w:fill="auto"/>
        <w:adjustRightInd w:val="0"/>
        <w:snapToGrid w:val="0"/>
        <w:spacing w:line="360" w:lineRule="auto"/>
        <w:ind w:firstLine="560" w:firstLineChars="200"/>
        <w:jc w:val="right"/>
        <w:rPr>
          <w:rFonts w:hint="eastAsia" w:ascii="仿宋" w:hAnsi="仿宋" w:eastAsia="仿宋" w:cs="仿宋"/>
          <w:bCs/>
          <w:sz w:val="28"/>
          <w:szCs w:val="28"/>
        </w:rPr>
      </w:pPr>
      <w:r>
        <w:rPr>
          <w:rFonts w:hint="eastAsia" w:ascii="仿宋" w:hAnsi="仿宋" w:eastAsia="仿宋" w:cs="仿宋"/>
          <w:bCs/>
          <w:kern w:val="2"/>
          <w:sz w:val="28"/>
          <w:szCs w:val="28"/>
        </w:rPr>
        <w:t>安徽国建招标造价有限公司</w:t>
      </w:r>
      <w:r>
        <w:rPr>
          <w:rFonts w:hint="eastAsia" w:ascii="仿宋" w:hAnsi="仿宋" w:eastAsia="仿宋" w:cs="仿宋"/>
          <w:bCs/>
          <w:sz w:val="28"/>
          <w:szCs w:val="28"/>
        </w:rPr>
        <w:t xml:space="preserve">  </w:t>
      </w: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r>
        <w:rPr>
          <w:rFonts w:hint="eastAsia" w:ascii="仿宋" w:hAnsi="仿宋" w:eastAsia="仿宋" w:cs="仿宋"/>
          <w:bCs/>
          <w:kern w:val="2"/>
          <w:sz w:val="28"/>
          <w:szCs w:val="28"/>
          <w:highlight w:val="none"/>
        </w:rPr>
        <w:t>2022年</w:t>
      </w:r>
      <w:r>
        <w:rPr>
          <w:rFonts w:hint="eastAsia" w:ascii="仿宋" w:hAnsi="仿宋" w:eastAsia="仿宋" w:cs="仿宋"/>
          <w:bCs/>
          <w:sz w:val="28"/>
          <w:szCs w:val="28"/>
          <w:lang w:val="en-US" w:eastAsia="zh-CN"/>
        </w:rPr>
        <w:t>7</w:t>
      </w:r>
      <w:r>
        <w:rPr>
          <w:rFonts w:hint="eastAsia" w:ascii="仿宋" w:hAnsi="仿宋" w:eastAsia="仿宋" w:cs="仿宋"/>
          <w:bCs/>
          <w:kern w:val="2"/>
          <w:sz w:val="28"/>
          <w:szCs w:val="28"/>
          <w:highlight w:val="none"/>
        </w:rPr>
        <w:t>月</w:t>
      </w:r>
      <w:r>
        <w:rPr>
          <w:rFonts w:hint="eastAsia" w:ascii="仿宋" w:hAnsi="仿宋" w:eastAsia="仿宋" w:cs="仿宋"/>
          <w:bCs/>
          <w:sz w:val="28"/>
          <w:szCs w:val="28"/>
          <w:lang w:val="en-US" w:eastAsia="zh-CN"/>
        </w:rPr>
        <w:t>19</w:t>
      </w:r>
      <w:r>
        <w:rPr>
          <w:rFonts w:hint="eastAsia" w:ascii="仿宋" w:hAnsi="仿宋" w:eastAsia="仿宋" w:cs="仿宋"/>
          <w:bCs/>
          <w:kern w:val="2"/>
          <w:sz w:val="28"/>
          <w:szCs w:val="28"/>
          <w:highlight w:val="none"/>
        </w:rPr>
        <w:t>日</w:t>
      </w: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widowControl w:val="0"/>
        <w:shd w:val="clear" w:color="auto" w:fill="auto"/>
        <w:adjustRightInd w:val="0"/>
        <w:snapToGrid w:val="0"/>
        <w:spacing w:line="360" w:lineRule="auto"/>
        <w:ind w:firstLine="560" w:firstLineChars="200"/>
        <w:jc w:val="right"/>
        <w:outlineLvl w:val="9"/>
        <w:rPr>
          <w:rFonts w:hint="eastAsia" w:ascii="仿宋" w:hAnsi="仿宋" w:eastAsia="仿宋" w:cs="仿宋"/>
          <w:bCs/>
          <w:kern w:val="2"/>
          <w:sz w:val="28"/>
          <w:szCs w:val="28"/>
          <w:highlight w:val="none"/>
        </w:rPr>
      </w:pPr>
    </w:p>
    <w:p>
      <w:pPr>
        <w:pStyle w:val="4"/>
        <w:widowControl/>
        <w:shd w:val="clear" w:color="auto" w:fill="FFFFFF"/>
        <w:spacing w:before="72" w:beforeLines="30" w:after="72" w:afterLines="30" w:line="500" w:lineRule="exact"/>
        <w:ind w:right="-21" w:firstLine="643" w:firstLineChars="200"/>
        <w:jc w:val="center"/>
        <w:outlineLvl w:val="1"/>
        <w:rPr>
          <w:rFonts w:hint="eastAsia" w:ascii="仿宋" w:hAnsi="仿宋" w:eastAsia="仿宋" w:cs="仿宋"/>
          <w:szCs w:val="28"/>
        </w:rPr>
      </w:pPr>
      <w:bookmarkStart w:id="17" w:name="_Toc101102110"/>
      <w:bookmarkStart w:id="18" w:name="_Toc2250"/>
      <w:bookmarkStart w:id="19" w:name="_Toc30907"/>
      <w:bookmarkStart w:id="20" w:name="_Toc5242"/>
      <w:bookmarkStart w:id="21" w:name="_Toc26430"/>
      <w:bookmarkStart w:id="22" w:name="_Toc26407"/>
      <w:bookmarkStart w:id="23" w:name="_Toc28774"/>
      <w:bookmarkStart w:id="24" w:name="_Toc675"/>
      <w:bookmarkStart w:id="25" w:name="_Toc22037"/>
      <w:bookmarkStart w:id="26" w:name="_Toc24933"/>
      <w:bookmarkStart w:id="27" w:name="_Toc16555"/>
      <w:r>
        <w:rPr>
          <w:rStyle w:val="60"/>
          <w:rFonts w:hint="eastAsia" w:ascii="黑体" w:hAnsi="黑体" w:eastAsia="黑体" w:cs="黑体"/>
          <w:b/>
          <w:bCs/>
          <w:sz w:val="32"/>
          <w:szCs w:val="32"/>
        </w:rPr>
        <w:t>第二章 供应商须</w:t>
      </w:r>
      <w:bookmarkEnd w:id="12"/>
      <w:r>
        <w:rPr>
          <w:rStyle w:val="60"/>
          <w:rFonts w:hint="eastAsia" w:ascii="黑体" w:hAnsi="黑体" w:eastAsia="黑体" w:cs="黑体"/>
          <w:b/>
          <w:bCs/>
          <w:sz w:val="32"/>
          <w:szCs w:val="32"/>
        </w:rPr>
        <w:t>知前</w:t>
      </w:r>
      <w:bookmarkEnd w:id="13"/>
      <w:r>
        <w:rPr>
          <w:rStyle w:val="60"/>
          <w:rFonts w:hint="eastAsia" w:ascii="黑体" w:hAnsi="黑体" w:eastAsia="黑体" w:cs="黑体"/>
          <w:b/>
          <w:bCs/>
          <w:sz w:val="32"/>
          <w:szCs w:val="32"/>
        </w:rPr>
        <w:t>附表</w:t>
      </w:r>
      <w:bookmarkEnd w:id="17"/>
      <w:bookmarkEnd w:id="18"/>
      <w:bookmarkEnd w:id="19"/>
      <w:bookmarkEnd w:id="20"/>
      <w:bookmarkEnd w:id="21"/>
      <w:bookmarkEnd w:id="22"/>
      <w:bookmarkEnd w:id="23"/>
      <w:bookmarkEnd w:id="24"/>
      <w:bookmarkEnd w:id="25"/>
      <w:bookmarkEnd w:id="26"/>
      <w:bookmarkEnd w:id="27"/>
    </w:p>
    <w:tbl>
      <w:tblPr>
        <w:tblStyle w:val="4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75"/>
        <w:gridCol w:w="207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071"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内容</w:t>
            </w:r>
          </w:p>
        </w:tc>
        <w:tc>
          <w:tcPr>
            <w:tcW w:w="6699" w:type="dxa"/>
            <w:vAlign w:val="center"/>
          </w:tcPr>
          <w:p>
            <w:pPr>
              <w:pStyle w:val="93"/>
              <w:widowControl w:val="0"/>
              <w:spacing w:before="0" w:beforeAutospacing="0" w:after="0" w:afterAutospacing="0" w:line="440" w:lineRule="exact"/>
              <w:rPr>
                <w:rFonts w:hint="eastAsia" w:ascii="仿宋" w:hAnsi="仿宋" w:eastAsia="仿宋" w:cs="仿宋"/>
                <w:bCs w:val="0"/>
                <w:kern w:val="2"/>
                <w:sz w:val="28"/>
                <w:szCs w:val="28"/>
              </w:rPr>
            </w:pPr>
            <w:r>
              <w:rPr>
                <w:rFonts w:hint="eastAsia" w:ascii="仿宋" w:hAnsi="仿宋" w:eastAsia="仿宋" w:cs="仿宋"/>
                <w:bCs w:val="0"/>
                <w:kern w:val="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1</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bCs/>
                <w:sz w:val="28"/>
                <w:szCs w:val="28"/>
              </w:rPr>
              <w:t>采购人</w:t>
            </w:r>
          </w:p>
        </w:tc>
        <w:tc>
          <w:tcPr>
            <w:tcW w:w="6699" w:type="dxa"/>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安徽六安技师学院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2</w:t>
            </w:r>
          </w:p>
        </w:tc>
        <w:tc>
          <w:tcPr>
            <w:tcW w:w="2071" w:type="dxa"/>
            <w:vAlign w:val="center"/>
          </w:tcPr>
          <w:p>
            <w:pPr>
              <w:spacing w:line="440" w:lineRule="exact"/>
              <w:jc w:val="center"/>
              <w:rPr>
                <w:rFonts w:hint="eastAsia" w:ascii="仿宋" w:hAnsi="仿宋" w:eastAsia="仿宋" w:cs="仿宋"/>
                <w:bCs/>
                <w:sz w:val="28"/>
                <w:szCs w:val="28"/>
              </w:rPr>
            </w:pPr>
            <w:r>
              <w:rPr>
                <w:rFonts w:hint="eastAsia" w:ascii="仿宋" w:hAnsi="仿宋" w:eastAsia="仿宋" w:cs="仿宋"/>
                <w:sz w:val="28"/>
                <w:szCs w:val="28"/>
              </w:rPr>
              <w:t>代理机构</w:t>
            </w:r>
          </w:p>
        </w:tc>
        <w:tc>
          <w:tcPr>
            <w:tcW w:w="6699" w:type="dxa"/>
            <w:vAlign w:val="center"/>
          </w:tcPr>
          <w:p>
            <w:pPr>
              <w:spacing w:line="240" w:lineRule="auto"/>
              <w:jc w:val="left"/>
              <w:rPr>
                <w:rFonts w:hint="eastAsia" w:ascii="仿宋" w:hAnsi="仿宋" w:eastAsia="仿宋" w:cs="仿宋"/>
                <w:sz w:val="28"/>
                <w:szCs w:val="28"/>
              </w:rPr>
            </w:pPr>
            <w:r>
              <w:rPr>
                <w:rFonts w:hint="eastAsia" w:ascii="仿宋" w:hAnsi="仿宋" w:eastAsia="仿宋" w:cs="仿宋"/>
                <w:sz w:val="28"/>
                <w:szCs w:val="28"/>
              </w:rPr>
              <w:t>名  称：安徽国建招标造价有限公司</w:t>
            </w:r>
          </w:p>
          <w:p>
            <w:pPr>
              <w:spacing w:line="240" w:lineRule="auto"/>
              <w:jc w:val="left"/>
              <w:rPr>
                <w:rFonts w:hint="eastAsia" w:ascii="仿宋" w:hAnsi="仿宋" w:eastAsia="仿宋" w:cs="仿宋"/>
                <w:b/>
                <w:bCs/>
                <w:sz w:val="28"/>
                <w:szCs w:val="28"/>
              </w:rPr>
            </w:pPr>
            <w:r>
              <w:rPr>
                <w:rFonts w:hint="eastAsia" w:ascii="仿宋" w:hAnsi="仿宋" w:eastAsia="仿宋" w:cs="仿宋"/>
                <w:sz w:val="28"/>
                <w:szCs w:val="28"/>
              </w:rPr>
              <w:t>地  址：六安市文汇大厦1225室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3</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响应有效期</w:t>
            </w:r>
          </w:p>
        </w:tc>
        <w:tc>
          <w:tcPr>
            <w:tcW w:w="6699" w:type="dxa"/>
            <w:vAlign w:val="center"/>
          </w:tcPr>
          <w:p>
            <w:pPr>
              <w:pStyle w:val="93"/>
              <w:widowControl w:val="0"/>
              <w:spacing w:before="0" w:beforeAutospacing="0" w:after="0" w:afterAutospacing="0" w:line="440" w:lineRule="exact"/>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发包</w:t>
            </w:r>
            <w:r>
              <w:rPr>
                <w:rFonts w:hint="eastAsia" w:ascii="仿宋" w:hAnsi="仿宋" w:eastAsia="仿宋" w:cs="仿宋"/>
                <w:b w:val="0"/>
                <w:bCs w:val="0"/>
                <w:sz w:val="28"/>
                <w:szCs w:val="28"/>
              </w:rPr>
              <w:t>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4</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保证金有效期</w:t>
            </w:r>
          </w:p>
        </w:tc>
        <w:tc>
          <w:tcPr>
            <w:tcW w:w="6699" w:type="dxa"/>
            <w:vAlign w:val="center"/>
          </w:tcPr>
          <w:p>
            <w:pPr>
              <w:spacing w:line="440" w:lineRule="exact"/>
              <w:rPr>
                <w:rFonts w:hint="eastAsia" w:ascii="仿宋" w:hAnsi="仿宋" w:eastAsia="仿宋" w:cs="仿宋"/>
                <w:b/>
                <w:bCs/>
                <w:sz w:val="28"/>
                <w:szCs w:val="28"/>
              </w:rPr>
            </w:pPr>
            <w:r>
              <w:rPr>
                <w:rFonts w:hint="eastAsia" w:ascii="仿宋" w:hAnsi="仿宋" w:eastAsia="仿宋" w:cs="仿宋"/>
                <w:b w:val="0"/>
                <w:bCs w:val="0"/>
                <w:sz w:val="28"/>
                <w:szCs w:val="28"/>
                <w:lang w:eastAsia="zh-CN"/>
              </w:rPr>
              <w:t>发包</w:t>
            </w:r>
            <w:r>
              <w:rPr>
                <w:rFonts w:hint="eastAsia" w:ascii="仿宋" w:hAnsi="仿宋" w:eastAsia="仿宋" w:cs="仿宋"/>
                <w:sz w:val="28"/>
                <w:szCs w:val="28"/>
              </w:rPr>
              <w:t>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5</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响应保证金</w:t>
            </w:r>
          </w:p>
        </w:tc>
        <w:tc>
          <w:tcPr>
            <w:tcW w:w="6699" w:type="dxa"/>
            <w:vAlign w:val="center"/>
          </w:tcPr>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响应保证金递交方式：现金</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保证数额：</w:t>
            </w:r>
            <w:r>
              <w:rPr>
                <w:rFonts w:hint="eastAsia" w:ascii="仿宋" w:hAnsi="仿宋" w:eastAsia="仿宋" w:cs="仿宋"/>
                <w:color w:val="000000" w:themeColor="text1"/>
                <w:sz w:val="28"/>
                <w:szCs w:val="28"/>
                <w:lang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万元</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提交时间：开标现场密封提交。</w:t>
            </w:r>
          </w:p>
          <w:p>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保证金是为了保证采购人免遭因供应商的不当行为而蒙受的损失。采购人在因供应商的不当行为利益受到损害时，可根据相关规定没收供应商的响应保证金。</w:t>
            </w:r>
          </w:p>
          <w:p>
            <w:pPr>
              <w:spacing w:line="240" w:lineRule="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非</w:t>
            </w:r>
            <w:r>
              <w:rPr>
                <w:rFonts w:hint="eastAsia" w:ascii="仿宋" w:hAnsi="仿宋" w:eastAsia="仿宋" w:cs="仿宋"/>
                <w:color w:val="000000" w:themeColor="text1"/>
                <w:sz w:val="28"/>
                <w:szCs w:val="28"/>
                <w:lang w:eastAsia="zh-CN"/>
                <w14:textFill>
                  <w14:solidFill>
                    <w14:schemeClr w14:val="tx1"/>
                  </w14:solidFill>
                </w14:textFill>
              </w:rPr>
              <w:t>成交</w:t>
            </w:r>
            <w:r>
              <w:rPr>
                <w:rFonts w:hint="eastAsia" w:ascii="仿宋" w:hAnsi="仿宋" w:eastAsia="仿宋" w:cs="仿宋"/>
                <w:color w:val="000000" w:themeColor="text1"/>
                <w:sz w:val="28"/>
                <w:szCs w:val="28"/>
                <w14:textFill>
                  <w14:solidFill>
                    <w14:schemeClr w14:val="tx1"/>
                  </w14:solidFill>
                </w14:textFill>
              </w:rPr>
              <w:t>候选人的响应保证金，</w:t>
            </w:r>
            <w:r>
              <w:rPr>
                <w:rFonts w:hint="eastAsia" w:ascii="仿宋" w:hAnsi="仿宋" w:eastAsia="仿宋" w:cs="仿宋"/>
                <w:color w:val="000000" w:themeColor="text1"/>
                <w:sz w:val="28"/>
                <w:szCs w:val="28"/>
                <w:lang w:eastAsia="zh-CN"/>
                <w14:textFill>
                  <w14:solidFill>
                    <w14:schemeClr w14:val="tx1"/>
                  </w14:solidFill>
                </w14:textFill>
              </w:rPr>
              <w:t>发包会</w:t>
            </w:r>
            <w:r>
              <w:rPr>
                <w:rFonts w:hint="eastAsia" w:ascii="仿宋" w:hAnsi="仿宋" w:eastAsia="仿宋" w:cs="仿宋"/>
                <w:color w:val="000000" w:themeColor="text1"/>
                <w:sz w:val="28"/>
                <w:szCs w:val="28"/>
                <w14:textFill>
                  <w14:solidFill>
                    <w14:schemeClr w14:val="tx1"/>
                  </w14:solidFill>
                </w14:textFill>
              </w:rPr>
              <w:t>结束后退还；</w:t>
            </w:r>
            <w:r>
              <w:rPr>
                <w:rFonts w:hint="eastAsia" w:ascii="仿宋" w:hAnsi="仿宋" w:eastAsia="仿宋" w:cs="仿宋"/>
                <w:color w:val="000000" w:themeColor="text1"/>
                <w:sz w:val="28"/>
                <w:szCs w:val="28"/>
                <w:lang w:eastAsia="zh-CN"/>
                <w14:textFill>
                  <w14:solidFill>
                    <w14:schemeClr w14:val="tx1"/>
                  </w14:solidFill>
                </w14:textFill>
              </w:rPr>
              <w:t>成交</w:t>
            </w:r>
            <w:r>
              <w:rPr>
                <w:rFonts w:hint="eastAsia" w:ascii="仿宋" w:hAnsi="仿宋" w:eastAsia="仿宋" w:cs="仿宋"/>
                <w:color w:val="000000" w:themeColor="text1"/>
                <w:sz w:val="28"/>
                <w:szCs w:val="28"/>
                <w14:textFill>
                  <w14:solidFill>
                    <w14:schemeClr w14:val="tx1"/>
                  </w14:solidFill>
                </w14:textFill>
              </w:rPr>
              <w:t>候选人的保证金自</w:t>
            </w:r>
            <w:r>
              <w:rPr>
                <w:rFonts w:hint="eastAsia" w:ascii="仿宋" w:hAnsi="仿宋" w:eastAsia="仿宋" w:cs="仿宋"/>
                <w:color w:val="000000" w:themeColor="text1"/>
                <w:sz w:val="28"/>
                <w:szCs w:val="28"/>
                <w:lang w:eastAsia="zh-CN"/>
                <w14:textFill>
                  <w14:solidFill>
                    <w14:schemeClr w14:val="tx1"/>
                  </w14:solidFill>
                </w14:textFill>
              </w:rPr>
              <w:t>评审</w:t>
            </w:r>
            <w:r>
              <w:rPr>
                <w:rFonts w:hint="eastAsia" w:ascii="仿宋" w:hAnsi="仿宋" w:eastAsia="仿宋" w:cs="仿宋"/>
                <w:color w:val="000000" w:themeColor="text1"/>
                <w:sz w:val="28"/>
                <w:szCs w:val="28"/>
                <w14:textFill>
                  <w14:solidFill>
                    <w14:schemeClr w14:val="tx1"/>
                  </w14:solidFill>
                </w14:textFill>
              </w:rPr>
              <w:t>结束之日起10日内无异议和投诉或异议和投诉已处理完毕（以采购人认定为准）。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6</w:t>
            </w:r>
          </w:p>
        </w:tc>
        <w:tc>
          <w:tcPr>
            <w:tcW w:w="2071"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sz w:val="28"/>
                <w:szCs w:val="28"/>
              </w:rPr>
              <w:t>项目类型</w:t>
            </w:r>
          </w:p>
        </w:tc>
        <w:tc>
          <w:tcPr>
            <w:tcW w:w="6699" w:type="dxa"/>
            <w:vAlign w:val="center"/>
          </w:tcPr>
          <w:p>
            <w:pPr>
              <w:pStyle w:val="93"/>
              <w:widowControl w:val="0"/>
              <w:spacing w:before="0" w:beforeAutospacing="0" w:after="0" w:afterAutospacing="0" w:line="440" w:lineRule="exact"/>
              <w:jc w:val="both"/>
              <w:rPr>
                <w:rFonts w:hint="eastAsia" w:ascii="仿宋" w:hAnsi="仿宋" w:eastAsia="仿宋" w:cs="仿宋"/>
                <w:bCs w:val="0"/>
                <w:sz w:val="28"/>
                <w:szCs w:val="28"/>
              </w:rPr>
            </w:pPr>
            <w:r>
              <w:rPr>
                <w:rFonts w:hint="eastAsia" w:ascii="仿宋" w:hAnsi="仿宋" w:eastAsia="仿宋" w:cs="仿宋"/>
                <w:b w:val="0"/>
                <w:bCs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7</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699" w:type="dxa"/>
            <w:vAlign w:val="center"/>
          </w:tcPr>
          <w:p>
            <w:pPr>
              <w:widowControl/>
              <w:shd w:val="clear" w:color="auto" w:fill="FFFFFF"/>
              <w:spacing w:before="0" w:beforeAutospacing="0" w:after="0" w:afterAutospacing="0" w:line="480" w:lineRule="exact"/>
              <w:jc w:val="both"/>
              <w:rPr>
                <w:rFonts w:hint="eastAsia" w:ascii="仿宋" w:hAnsi="仿宋" w:eastAsia="仿宋" w:cs="仿宋"/>
                <w:b w:val="0"/>
                <w:bCs w:val="0"/>
                <w:sz w:val="28"/>
                <w:szCs w:val="28"/>
              </w:rPr>
            </w:pPr>
            <w:r>
              <w:rPr>
                <w:rFonts w:hint="eastAsia" w:ascii="仿宋" w:hAnsi="仿宋" w:eastAsia="仿宋" w:cs="仿宋"/>
                <w:b w:val="0"/>
                <w:bCs w:val="0"/>
                <w:kern w:val="0"/>
                <w:sz w:val="28"/>
                <w:szCs w:val="28"/>
                <w:u w:val="none"/>
                <w:lang w:eastAsia="zh-CN"/>
              </w:rPr>
              <w:t>安徽六安技师学院（第二校区）</w:t>
            </w:r>
            <w:r>
              <w:rPr>
                <w:rFonts w:hint="eastAsia" w:ascii="仿宋" w:hAnsi="仿宋" w:eastAsia="仿宋" w:cs="仿宋"/>
                <w:b w:val="0"/>
                <w:bCs w:val="0"/>
                <w:kern w:val="0"/>
                <w:sz w:val="28"/>
                <w:szCs w:val="28"/>
                <w:u w:val="none"/>
              </w:rPr>
              <w:t>校园共享</w:t>
            </w:r>
            <w:r>
              <w:rPr>
                <w:rFonts w:hint="eastAsia" w:ascii="仿宋" w:hAnsi="仿宋" w:eastAsia="仿宋" w:cs="仿宋"/>
                <w:b w:val="0"/>
                <w:bCs w:val="0"/>
                <w:kern w:val="0"/>
                <w:sz w:val="28"/>
                <w:szCs w:val="28"/>
                <w:u w:val="none"/>
                <w:lang w:eastAsia="zh-CN"/>
              </w:rPr>
              <w:t>单</w:t>
            </w:r>
            <w:r>
              <w:rPr>
                <w:rFonts w:hint="eastAsia" w:ascii="仿宋" w:hAnsi="仿宋" w:eastAsia="仿宋" w:cs="仿宋"/>
                <w:b w:val="0"/>
                <w:bCs w:val="0"/>
                <w:kern w:val="0"/>
                <w:sz w:val="28"/>
                <w:szCs w:val="28"/>
                <w:u w:val="none"/>
              </w:rPr>
              <w:t>车服务</w:t>
            </w:r>
            <w:r>
              <w:rPr>
                <w:rFonts w:hint="eastAsia" w:ascii="仿宋" w:hAnsi="仿宋" w:eastAsia="仿宋" w:cs="仿宋"/>
                <w:b w:val="0"/>
                <w:bCs w:val="0"/>
                <w:kern w:val="0"/>
                <w:sz w:val="28"/>
                <w:szCs w:val="28"/>
                <w:u w:val="none"/>
                <w:lang w:eastAsia="zh-CN"/>
              </w:rPr>
              <w:t>采购</w:t>
            </w:r>
            <w:r>
              <w:rPr>
                <w:rFonts w:hint="eastAsia" w:ascii="仿宋" w:hAnsi="仿宋" w:eastAsia="仿宋" w:cs="仿宋"/>
                <w:b w:val="0"/>
                <w:bCs w:val="0"/>
                <w:kern w:val="0"/>
                <w:sz w:val="28"/>
                <w:szCs w:val="28"/>
                <w:u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8</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kern w:val="0"/>
                <w:sz w:val="28"/>
                <w:szCs w:val="28"/>
              </w:rPr>
              <w:t>项目编号</w:t>
            </w:r>
          </w:p>
        </w:tc>
        <w:tc>
          <w:tcPr>
            <w:tcW w:w="6699" w:type="dxa"/>
            <w:vAlign w:val="center"/>
          </w:tcPr>
          <w:p>
            <w:pPr>
              <w:pStyle w:val="93"/>
              <w:widowControl w:val="0"/>
              <w:spacing w:before="0" w:beforeAutospacing="0" w:after="0" w:afterAutospacing="0" w:line="440" w:lineRule="exact"/>
              <w:jc w:val="both"/>
              <w:rPr>
                <w:rFonts w:hint="eastAsia" w:ascii="仿宋" w:hAnsi="仿宋" w:eastAsia="仿宋" w:cs="仿宋"/>
                <w:b w:val="0"/>
                <w:bCs w:val="0"/>
                <w:sz w:val="28"/>
                <w:szCs w:val="28"/>
              </w:rPr>
            </w:pPr>
            <w:r>
              <w:rPr>
                <w:rFonts w:hint="eastAsia" w:ascii="仿宋" w:hAnsi="仿宋" w:eastAsia="仿宋" w:cs="仿宋"/>
                <w:b w:val="0"/>
                <w:bCs w:val="0"/>
                <w:spacing w:val="0"/>
                <w:kern w:val="0"/>
                <w:sz w:val="28"/>
                <w:szCs w:val="28"/>
              </w:rPr>
              <w:t>GJZB2022G022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9</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项目地点</w:t>
            </w:r>
          </w:p>
        </w:tc>
        <w:tc>
          <w:tcPr>
            <w:tcW w:w="6699" w:type="dxa"/>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安徽六安技师学院第二校区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10</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标段划分</w:t>
            </w:r>
          </w:p>
        </w:tc>
        <w:tc>
          <w:tcPr>
            <w:tcW w:w="6699" w:type="dxa"/>
            <w:vAlign w:val="bottom"/>
          </w:tcPr>
          <w:p>
            <w:pPr>
              <w:spacing w:line="440" w:lineRule="exact"/>
              <w:ind w:right="-21" w:firstLine="0" w:firstLineChars="0"/>
              <w:jc w:val="left"/>
              <w:rPr>
                <w:rFonts w:hint="eastAsia" w:ascii="仿宋" w:hAnsi="仿宋" w:eastAsia="仿宋" w:cs="仿宋"/>
                <w:sz w:val="28"/>
                <w:szCs w:val="28"/>
              </w:rPr>
            </w:pPr>
            <w:r>
              <w:rPr>
                <w:rFonts w:hint="eastAsia" w:ascii="仿宋" w:hAnsi="仿宋" w:eastAsia="仿宋" w:cs="仿宋"/>
                <w:sz w:val="28"/>
                <w:szCs w:val="28"/>
              </w:rPr>
              <w:t>不划分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1</w:t>
            </w:r>
          </w:p>
        </w:tc>
        <w:tc>
          <w:tcPr>
            <w:tcW w:w="2071"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服务期</w:t>
            </w:r>
          </w:p>
        </w:tc>
        <w:tc>
          <w:tcPr>
            <w:tcW w:w="6699" w:type="dxa"/>
            <w:vAlign w:val="center"/>
          </w:tcPr>
          <w:p>
            <w:pPr>
              <w:widowControl/>
              <w:shd w:val="clear" w:color="auto" w:fill="FFFFFF"/>
              <w:spacing w:line="240" w:lineRule="auto"/>
              <w:rPr>
                <w:rFonts w:hint="eastAsia" w:ascii="仿宋" w:hAnsi="仿宋" w:eastAsia="仿宋" w:cs="仿宋"/>
                <w:sz w:val="28"/>
                <w:szCs w:val="28"/>
              </w:rPr>
            </w:pPr>
            <w:r>
              <w:rPr>
                <w:rFonts w:hint="eastAsia" w:ascii="仿宋" w:hAnsi="仿宋" w:eastAsia="仿宋" w:cs="仿宋"/>
                <w:b w:val="0"/>
                <w:bCs w:val="0"/>
                <w:color w:val="auto"/>
                <w:kern w:val="0"/>
                <w:sz w:val="28"/>
                <w:szCs w:val="28"/>
                <w:lang w:val="en-US" w:eastAsia="zh-CN" w:bidi="ar"/>
              </w:rPr>
              <w:t>5年（自合同签订之日起计算）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240" w:lineRule="auto"/>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2</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sz w:val="28"/>
                <w:szCs w:val="28"/>
              </w:rPr>
            </w:pPr>
            <w:r>
              <w:rPr>
                <w:rFonts w:hint="eastAsia" w:ascii="仿宋" w:hAnsi="仿宋" w:eastAsia="仿宋" w:cs="仿宋"/>
                <w:bCs/>
                <w:kern w:val="2"/>
                <w:sz w:val="28"/>
                <w:szCs w:val="28"/>
              </w:rPr>
              <w:t>代理服务费</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
                <w:bCs/>
                <w:sz w:val="28"/>
                <w:szCs w:val="28"/>
              </w:rPr>
            </w:pPr>
            <w:r>
              <w:rPr>
                <w:rFonts w:hint="eastAsia" w:ascii="仿宋" w:hAnsi="仿宋" w:eastAsia="仿宋" w:cs="仿宋"/>
                <w:b w:val="0"/>
                <w:bCs w:val="0"/>
                <w:sz w:val="28"/>
                <w:szCs w:val="28"/>
              </w:rPr>
              <w:t>本项目代理服务费</w:t>
            </w:r>
            <w:r>
              <w:rPr>
                <w:rFonts w:hint="eastAsia" w:ascii="仿宋" w:hAnsi="仿宋" w:eastAsia="仿宋" w:cs="仿宋"/>
                <w:b/>
                <w:bCs/>
                <w:sz w:val="28"/>
                <w:szCs w:val="28"/>
                <w:u w:val="single"/>
                <w:lang w:eastAsia="zh-CN"/>
              </w:rPr>
              <w:t>壹万</w:t>
            </w:r>
            <w:r>
              <w:rPr>
                <w:rFonts w:hint="eastAsia" w:ascii="仿宋" w:hAnsi="仿宋" w:eastAsia="仿宋" w:cs="仿宋"/>
                <w:b/>
                <w:bCs/>
                <w:sz w:val="28"/>
                <w:szCs w:val="28"/>
                <w:u w:val="single"/>
              </w:rPr>
              <w:t>元</w:t>
            </w:r>
            <w:r>
              <w:rPr>
                <w:rFonts w:hint="eastAsia" w:ascii="仿宋" w:hAnsi="仿宋" w:eastAsia="仿宋" w:cs="仿宋"/>
                <w:b/>
                <w:bCs/>
                <w:sz w:val="28"/>
                <w:szCs w:val="28"/>
                <w:u w:val="single"/>
                <w:lang w:eastAsia="zh-CN"/>
              </w:rPr>
              <w:t>整（￥：</w:t>
            </w:r>
            <w:r>
              <w:rPr>
                <w:rFonts w:hint="eastAsia" w:ascii="仿宋" w:hAnsi="仿宋" w:eastAsia="仿宋" w:cs="仿宋"/>
                <w:b/>
                <w:bCs/>
                <w:sz w:val="28"/>
                <w:szCs w:val="28"/>
                <w:u w:val="single"/>
                <w:lang w:val="en-US" w:eastAsia="zh-CN"/>
              </w:rPr>
              <w:t>10000.00元</w:t>
            </w:r>
            <w:r>
              <w:rPr>
                <w:rFonts w:hint="eastAsia" w:ascii="仿宋" w:hAnsi="仿宋" w:eastAsia="仿宋" w:cs="仿宋"/>
                <w:b/>
                <w:bCs/>
                <w:sz w:val="28"/>
                <w:szCs w:val="28"/>
                <w:u w:val="single"/>
                <w:lang w:eastAsia="zh-CN"/>
              </w:rPr>
              <w:t>）</w:t>
            </w:r>
            <w:r>
              <w:rPr>
                <w:rFonts w:hint="eastAsia" w:ascii="仿宋" w:hAnsi="仿宋" w:eastAsia="仿宋" w:cs="仿宋"/>
                <w:b w:val="0"/>
                <w:bCs w:val="0"/>
                <w:sz w:val="28"/>
                <w:szCs w:val="28"/>
              </w:rPr>
              <w:t>，</w:t>
            </w:r>
            <w:r>
              <w:rPr>
                <w:rFonts w:hint="eastAsia" w:ascii="仿宋" w:hAnsi="仿宋" w:eastAsia="仿宋" w:cs="仿宋"/>
                <w:sz w:val="28"/>
                <w:szCs w:val="28"/>
              </w:rPr>
              <w:t>专家费用据实结算（无票），以上等费用</w:t>
            </w:r>
            <w:r>
              <w:rPr>
                <w:rFonts w:hint="eastAsia" w:ascii="仿宋" w:hAnsi="仿宋" w:eastAsia="仿宋" w:cs="仿宋"/>
                <w:b w:val="0"/>
                <w:bCs w:val="0"/>
                <w:sz w:val="28"/>
                <w:szCs w:val="28"/>
              </w:rPr>
              <w:t>由成交供应商在领取成交通知书前向代理机构支付。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3</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履约保证金</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4</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勘察现场</w:t>
            </w:r>
          </w:p>
        </w:tc>
        <w:tc>
          <w:tcPr>
            <w:tcW w:w="6699" w:type="dxa"/>
            <w:vAlign w:val="center"/>
          </w:tcPr>
          <w:p>
            <w:pPr>
              <w:pStyle w:val="79"/>
              <w:pBdr>
                <w:bottom w:val="none" w:color="auto" w:sz="0" w:space="0"/>
              </w:pBdr>
              <w:tabs>
                <w:tab w:val="clear" w:pos="4153"/>
                <w:tab w:val="clear" w:pos="8306"/>
              </w:tabs>
              <w:adjustRightInd/>
              <w:spacing w:line="240" w:lineRule="auto"/>
              <w:jc w:val="both"/>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请各供应商自行勘踏。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5</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质疑与答疑</w:t>
            </w:r>
          </w:p>
        </w:tc>
        <w:tc>
          <w:tcPr>
            <w:tcW w:w="6699" w:type="dxa"/>
            <w:vAlign w:val="center"/>
          </w:tcPr>
          <w:p>
            <w:pPr>
              <w:pStyle w:val="79"/>
              <w:pBdr>
                <w:bottom w:val="none" w:color="auto" w:sz="0" w:space="0"/>
              </w:pBdr>
              <w:tabs>
                <w:tab w:val="clear" w:pos="4153"/>
                <w:tab w:val="clear" w:pos="8306"/>
              </w:tabs>
              <w:adjustRightInd/>
              <w:spacing w:line="240" w:lineRule="auto"/>
              <w:jc w:val="both"/>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供应商对采购文件如有疑问，应在采购截止时间</w:t>
            </w:r>
            <w:r>
              <w:rPr>
                <w:rFonts w:hint="eastAsia" w:ascii="仿宋" w:hAnsi="仿宋" w:eastAsia="仿宋" w:cs="仿宋"/>
                <w:bCs/>
                <w:kern w:val="2"/>
                <w:sz w:val="28"/>
                <w:szCs w:val="28"/>
                <w:lang w:val="en-US" w:eastAsia="zh-CN"/>
              </w:rPr>
              <w:t>3</w:t>
            </w:r>
            <w:r>
              <w:rPr>
                <w:rFonts w:hint="eastAsia" w:ascii="仿宋" w:hAnsi="仿宋" w:eastAsia="仿宋" w:cs="仿宋"/>
                <w:bCs/>
                <w:kern w:val="2"/>
                <w:sz w:val="28"/>
                <w:szCs w:val="28"/>
              </w:rPr>
              <w:t>日前以电子邮件的形式同时向代理机构（852552408@qq.com）提出（无需递交纸质版），提出异议时须注明项目名称及项目编号但不得署名。采购人将会同代理机构对有必要答复的问题，在规定时间统一答复但不说明问题的来源</w:t>
            </w:r>
            <w:r>
              <w:rPr>
                <w:rFonts w:hint="eastAsia" w:ascii="仿宋" w:hAnsi="仿宋" w:eastAsia="仿宋" w:cs="仿宋"/>
                <w:bCs/>
                <w:kern w:val="2"/>
                <w:sz w:val="28"/>
                <w:szCs w:val="28"/>
                <w:lang w:eastAsia="zh-CN"/>
              </w:rPr>
              <w:t>（答复渠道：安徽六安技师学院官网）</w:t>
            </w:r>
            <w:r>
              <w:rPr>
                <w:rFonts w:hint="eastAsia" w:ascii="仿宋" w:hAnsi="仿宋" w:eastAsia="仿宋" w:cs="仿宋"/>
                <w:bCs/>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6</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响应文件份数</w:t>
            </w:r>
          </w:p>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及要求</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正本1份、副本2份；胶装成册、密封提交。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7</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递交响应文件</w:t>
            </w:r>
          </w:p>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注意事项</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发包文件</w:t>
            </w:r>
            <w:r>
              <w:rPr>
                <w:rFonts w:hint="eastAsia" w:ascii="仿宋" w:hAnsi="仿宋" w:eastAsia="仿宋" w:cs="仿宋"/>
                <w:bCs/>
                <w:kern w:val="2"/>
                <w:sz w:val="28"/>
                <w:szCs w:val="28"/>
              </w:rPr>
              <w:t>必须在开标截止时间前递交。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1</w:t>
            </w:r>
            <w:r>
              <w:rPr>
                <w:rFonts w:hint="eastAsia" w:ascii="仿宋" w:hAnsi="仿宋" w:eastAsia="仿宋" w:cs="仿宋"/>
                <w:b/>
                <w:kern w:val="2"/>
                <w:sz w:val="28"/>
                <w:szCs w:val="28"/>
                <w:lang w:val="en-US" w:eastAsia="zh-CN"/>
              </w:rPr>
              <w:t>8</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备注一</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1、存在以下不良信用记录情形之一的，不得推荐为成交候选供应商：</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（1）供应商被人民法院列入失信被执行人的；</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（2）供应商被市场监督管理部门列入企业经营异常名录的；</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（3）供应商被税务部门列入重大税收违法案件当事人名单的；</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（4）供应商被</w:t>
            </w:r>
            <w:r>
              <w:rPr>
                <w:rFonts w:hint="eastAsia" w:ascii="仿宋" w:hAnsi="仿宋" w:eastAsia="仿宋" w:cs="仿宋"/>
                <w:bCs/>
                <w:kern w:val="2"/>
                <w:sz w:val="28"/>
                <w:szCs w:val="28"/>
                <w:lang w:eastAsia="zh-CN"/>
              </w:rPr>
              <w:t>采购</w:t>
            </w:r>
            <w:r>
              <w:rPr>
                <w:rFonts w:hint="eastAsia" w:ascii="仿宋" w:hAnsi="仿宋" w:eastAsia="仿宋" w:cs="仿宋"/>
                <w:bCs/>
                <w:kern w:val="2"/>
                <w:sz w:val="28"/>
                <w:szCs w:val="28"/>
              </w:rPr>
              <w:t>监管部门列入</w:t>
            </w:r>
            <w:r>
              <w:rPr>
                <w:rFonts w:hint="eastAsia" w:ascii="仿宋" w:hAnsi="仿宋" w:eastAsia="仿宋" w:cs="仿宋"/>
                <w:bCs/>
                <w:kern w:val="2"/>
                <w:sz w:val="28"/>
                <w:szCs w:val="28"/>
                <w:lang w:eastAsia="zh-CN"/>
              </w:rPr>
              <w:t>采购</w:t>
            </w:r>
            <w:r>
              <w:rPr>
                <w:rFonts w:hint="eastAsia" w:ascii="仿宋" w:hAnsi="仿宋" w:eastAsia="仿宋" w:cs="仿宋"/>
                <w:bCs/>
                <w:kern w:val="2"/>
                <w:sz w:val="28"/>
                <w:szCs w:val="28"/>
              </w:rPr>
              <w:t>严重违法失信行为记录名单的。</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2、不良信用记录查询渠道如下：</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（1）失信被执行人：信用中国官网（www.creditchina.gov.cn）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（2）企业经营异常名录：信用中国官网（www.creditchina.gov.cn）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（3）重大税收违法案件当事人名单：信用中国官网（www.creditchina.gov.cn）</w:t>
            </w:r>
          </w:p>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w:t>
            </w:r>
            <w:r>
              <w:rPr>
                <w:rFonts w:hint="eastAsia" w:ascii="仿宋" w:hAnsi="仿宋" w:eastAsia="仿宋" w:cs="仿宋"/>
                <w:bCs/>
                <w:kern w:val="2"/>
                <w:sz w:val="28"/>
                <w:szCs w:val="28"/>
                <w:lang w:eastAsia="zh-CN"/>
              </w:rPr>
              <w:t>采购</w:t>
            </w:r>
            <w:r>
              <w:rPr>
                <w:rFonts w:hint="eastAsia" w:ascii="仿宋" w:hAnsi="仿宋" w:eastAsia="仿宋" w:cs="仿宋"/>
                <w:bCs/>
                <w:kern w:val="2"/>
                <w:sz w:val="28"/>
                <w:szCs w:val="28"/>
              </w:rPr>
              <w:t>严重违法失信行为记录名单：中国</w:t>
            </w:r>
            <w:r>
              <w:rPr>
                <w:rFonts w:hint="eastAsia" w:ascii="仿宋" w:hAnsi="仿宋" w:eastAsia="仿宋" w:cs="仿宋"/>
                <w:bCs/>
                <w:kern w:val="2"/>
                <w:sz w:val="28"/>
                <w:szCs w:val="28"/>
                <w:lang w:eastAsia="zh-CN"/>
              </w:rPr>
              <w:t>采购</w:t>
            </w:r>
            <w:r>
              <w:rPr>
                <w:rFonts w:hint="eastAsia" w:ascii="仿宋" w:hAnsi="仿宋" w:eastAsia="仿宋" w:cs="仿宋"/>
                <w:bCs/>
                <w:kern w:val="2"/>
                <w:sz w:val="28"/>
                <w:szCs w:val="28"/>
              </w:rPr>
              <w:t>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lang w:val="en-US"/>
              </w:rPr>
            </w:pPr>
            <w:r>
              <w:rPr>
                <w:rFonts w:hint="eastAsia" w:ascii="仿宋" w:hAnsi="仿宋" w:eastAsia="仿宋" w:cs="仿宋"/>
                <w:b/>
                <w:kern w:val="2"/>
                <w:sz w:val="28"/>
                <w:szCs w:val="28"/>
                <w:lang w:val="en-US" w:eastAsia="zh-CN"/>
              </w:rPr>
              <w:t>19</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备注二</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特别提醒：供应商参与</w:t>
            </w:r>
            <w:r>
              <w:rPr>
                <w:rFonts w:hint="eastAsia" w:ascii="仿宋" w:hAnsi="仿宋" w:eastAsia="仿宋" w:cs="仿宋"/>
                <w:bCs/>
                <w:kern w:val="2"/>
                <w:sz w:val="28"/>
                <w:szCs w:val="28"/>
                <w:lang w:eastAsia="zh-CN"/>
              </w:rPr>
              <w:t>本次采购活动</w:t>
            </w:r>
            <w:r>
              <w:rPr>
                <w:rFonts w:hint="eastAsia" w:ascii="仿宋" w:hAnsi="仿宋" w:eastAsia="仿宋" w:cs="仿宋"/>
                <w:bCs/>
                <w:kern w:val="2"/>
                <w:sz w:val="28"/>
                <w:szCs w:val="28"/>
              </w:rPr>
              <w:t>应当诚信守法、公平竞争。如有以提供虚假材料（包括但不限于虚假技术参数响应、虚假业绩、虚假证书、虚假检测报告等）、串通投标、隐瞒失信信息等谋取</w:t>
            </w:r>
            <w:r>
              <w:rPr>
                <w:rFonts w:hint="eastAsia" w:ascii="仿宋" w:hAnsi="仿宋" w:eastAsia="仿宋" w:cs="仿宋"/>
                <w:bCs/>
                <w:kern w:val="2"/>
                <w:sz w:val="28"/>
                <w:szCs w:val="28"/>
                <w:lang w:eastAsia="zh-CN"/>
              </w:rPr>
              <w:t>成交（成交）</w:t>
            </w:r>
            <w:r>
              <w:rPr>
                <w:rFonts w:hint="eastAsia" w:ascii="仿宋" w:hAnsi="仿宋" w:eastAsia="仿宋" w:cs="仿宋"/>
                <w:bCs/>
                <w:kern w:val="2"/>
                <w:sz w:val="28"/>
                <w:szCs w:val="28"/>
              </w:rPr>
              <w:t>的行为，一经发现，将报</w:t>
            </w:r>
            <w:r>
              <w:rPr>
                <w:rFonts w:hint="eastAsia" w:ascii="仿宋" w:hAnsi="仿宋" w:eastAsia="仿宋" w:cs="仿宋"/>
                <w:bCs/>
                <w:kern w:val="2"/>
                <w:sz w:val="28"/>
                <w:szCs w:val="28"/>
                <w:lang w:eastAsia="zh-CN"/>
              </w:rPr>
              <w:t>有关</w:t>
            </w:r>
            <w:r>
              <w:rPr>
                <w:rFonts w:hint="eastAsia" w:ascii="仿宋" w:hAnsi="仿宋" w:eastAsia="仿宋" w:cs="仿宋"/>
                <w:bCs/>
                <w:kern w:val="2"/>
                <w:sz w:val="28"/>
                <w:szCs w:val="28"/>
              </w:rPr>
              <w:t>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2</w:t>
            </w:r>
            <w:r>
              <w:rPr>
                <w:rFonts w:hint="eastAsia" w:ascii="仿宋" w:hAnsi="仿宋" w:eastAsia="仿宋" w:cs="仿宋"/>
                <w:b/>
                <w:kern w:val="2"/>
                <w:sz w:val="28"/>
                <w:szCs w:val="28"/>
                <w:lang w:val="en-US" w:eastAsia="zh-CN"/>
              </w:rPr>
              <w:t>0</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关于联合体投标的相关约定</w:t>
            </w:r>
          </w:p>
        </w:tc>
        <w:tc>
          <w:tcPr>
            <w:tcW w:w="6699" w:type="dxa"/>
            <w:vAlign w:val="center"/>
          </w:tcPr>
          <w:p>
            <w:pPr>
              <w:pStyle w:val="79"/>
              <w:pBdr>
                <w:bottom w:val="none" w:color="auto" w:sz="0" w:space="0"/>
              </w:pBdr>
              <w:tabs>
                <w:tab w:val="clear" w:pos="4153"/>
                <w:tab w:val="clear" w:pos="8306"/>
              </w:tabs>
              <w:adjustRightInd/>
              <w:spacing w:line="240" w:lineRule="auto"/>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75" w:type="dxa"/>
            <w:vAlign w:val="center"/>
          </w:tcPr>
          <w:p>
            <w:pPr>
              <w:pStyle w:val="79"/>
              <w:pBdr>
                <w:bottom w:val="none" w:color="auto" w:sz="0" w:space="0"/>
              </w:pBdr>
              <w:tabs>
                <w:tab w:val="clear" w:pos="4153"/>
                <w:tab w:val="clear" w:pos="8306"/>
              </w:tabs>
              <w:adjustRightInd/>
              <w:spacing w:line="440" w:lineRule="exact"/>
              <w:textAlignment w:val="auto"/>
              <w:rPr>
                <w:rFonts w:hint="default" w:ascii="仿宋" w:hAnsi="仿宋" w:eastAsia="仿宋" w:cs="仿宋"/>
                <w:b/>
                <w:kern w:val="2"/>
                <w:sz w:val="28"/>
                <w:szCs w:val="28"/>
              </w:rPr>
            </w:pPr>
            <w:r>
              <w:rPr>
                <w:rFonts w:hint="eastAsia" w:ascii="仿宋" w:hAnsi="仿宋" w:eastAsia="仿宋" w:cs="仿宋"/>
                <w:b/>
                <w:kern w:val="2"/>
                <w:sz w:val="28"/>
                <w:szCs w:val="28"/>
                <w:lang w:eastAsia="zh-CN"/>
              </w:rPr>
              <w:t>2</w:t>
            </w:r>
            <w:r>
              <w:rPr>
                <w:rFonts w:hint="eastAsia" w:ascii="仿宋" w:hAnsi="仿宋" w:eastAsia="仿宋" w:cs="仿宋"/>
                <w:b/>
                <w:kern w:val="2"/>
                <w:sz w:val="28"/>
                <w:szCs w:val="28"/>
                <w:lang w:val="en-US" w:eastAsia="zh-CN"/>
              </w:rPr>
              <w:t>1</w:t>
            </w:r>
          </w:p>
        </w:tc>
        <w:tc>
          <w:tcPr>
            <w:tcW w:w="2071" w:type="dxa"/>
            <w:vAlign w:val="center"/>
          </w:tcPr>
          <w:p>
            <w:pPr>
              <w:pStyle w:val="79"/>
              <w:pBdr>
                <w:bottom w:val="none" w:color="auto" w:sz="0" w:space="0"/>
              </w:pBdr>
              <w:tabs>
                <w:tab w:val="clear" w:pos="4153"/>
                <w:tab w:val="clear" w:pos="8306"/>
              </w:tabs>
              <w:adjustRightInd/>
              <w:spacing w:line="44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其他要求</w:t>
            </w:r>
          </w:p>
        </w:tc>
        <w:tc>
          <w:tcPr>
            <w:tcW w:w="6699" w:type="dxa"/>
            <w:vAlign w:val="center"/>
          </w:tcPr>
          <w:p>
            <w:pPr>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应认真阅读本</w:t>
            </w:r>
            <w:r>
              <w:rPr>
                <w:rFonts w:hint="eastAsia" w:ascii="仿宋" w:hAnsi="仿宋" w:eastAsia="仿宋" w:cs="仿宋"/>
                <w:bCs/>
                <w:sz w:val="28"/>
                <w:szCs w:val="28"/>
                <w:lang w:eastAsia="zh-CN"/>
              </w:rPr>
              <w:t>发包文件</w:t>
            </w:r>
            <w:r>
              <w:rPr>
                <w:rFonts w:hint="eastAsia" w:ascii="仿宋" w:hAnsi="仿宋" w:eastAsia="仿宋" w:cs="仿宋"/>
                <w:bCs/>
                <w:sz w:val="28"/>
                <w:szCs w:val="28"/>
              </w:rPr>
              <w:t>中的“评分标准”、“采购需求”。</w:t>
            </w:r>
          </w:p>
          <w:p>
            <w:pPr>
              <w:autoSpaceDE/>
              <w:autoSpaceDN/>
              <w:spacing w:line="240" w:lineRule="auto"/>
              <w:jc w:val="left"/>
              <w:rPr>
                <w:rFonts w:hint="eastAsia" w:ascii="仿宋" w:hAnsi="仿宋" w:eastAsia="仿宋" w:cs="仿宋"/>
                <w:bCs/>
                <w:sz w:val="28"/>
                <w:szCs w:val="28"/>
              </w:rPr>
            </w:pPr>
            <w:r>
              <w:rPr>
                <w:rFonts w:hint="eastAsia" w:ascii="仿宋" w:hAnsi="仿宋" w:eastAsia="仿宋" w:cs="仿宋"/>
                <w:bCs/>
                <w:sz w:val="28"/>
                <w:szCs w:val="28"/>
              </w:rPr>
              <w:t>2、若</w:t>
            </w:r>
            <w:r>
              <w:rPr>
                <w:rFonts w:hint="eastAsia" w:ascii="仿宋" w:hAnsi="仿宋" w:eastAsia="仿宋" w:cs="仿宋"/>
                <w:bCs/>
                <w:sz w:val="28"/>
                <w:szCs w:val="28"/>
                <w:lang w:eastAsia="zh-CN"/>
              </w:rPr>
              <w:t>供应商</w:t>
            </w:r>
            <w:r>
              <w:rPr>
                <w:rFonts w:hint="eastAsia" w:ascii="仿宋" w:hAnsi="仿宋" w:eastAsia="仿宋" w:cs="仿宋"/>
                <w:bCs/>
                <w:sz w:val="28"/>
                <w:szCs w:val="28"/>
              </w:rPr>
              <w:t>在响应文件中提供了虚假材料，一经发现，将没收其响应保证金。</w:t>
            </w:r>
          </w:p>
          <w:p>
            <w:pPr>
              <w:pStyle w:val="40"/>
              <w:numPr>
                <w:ilvl w:val="255"/>
                <w:numId w:val="0"/>
              </w:numPr>
              <w:ind w:left="0" w:leftChars="0" w:firstLine="0" w:firstLineChars="0"/>
              <w:rPr>
                <w:rFonts w:hint="eastAsia" w:ascii="仿宋" w:hAnsi="仿宋" w:eastAsia="仿宋" w:cs="仿宋"/>
                <w:bCs/>
                <w:color w:val="000000"/>
                <w:sz w:val="28"/>
                <w:szCs w:val="28"/>
                <w:lang w:bidi="ar"/>
              </w:rPr>
            </w:pPr>
            <w:r>
              <w:rPr>
                <w:rFonts w:hint="eastAsia" w:ascii="仿宋" w:hAnsi="仿宋" w:eastAsia="仿宋" w:cs="仿宋"/>
                <w:bCs/>
                <w:sz w:val="28"/>
                <w:szCs w:val="28"/>
                <w:lang w:val="en-US" w:eastAsia="zh-CN"/>
              </w:rPr>
              <w:t>3、</w:t>
            </w:r>
            <w:r>
              <w:rPr>
                <w:rFonts w:hint="eastAsia" w:ascii="仿宋" w:hAnsi="仿宋" w:eastAsia="仿宋" w:cs="仿宋"/>
                <w:bCs/>
                <w:color w:val="000000"/>
                <w:sz w:val="28"/>
                <w:szCs w:val="28"/>
                <w:lang w:bidi="ar"/>
              </w:rPr>
              <w:t>不转包、不分包经营权，独立经营，自负盈亏。</w:t>
            </w:r>
          </w:p>
          <w:p>
            <w:pPr>
              <w:autoSpaceDE/>
              <w:autoSpaceDN/>
              <w:spacing w:line="240" w:lineRule="auto"/>
              <w:jc w:val="left"/>
              <w:rPr>
                <w:rFonts w:hint="eastAsia" w:ascii="仿宋" w:hAnsi="仿宋" w:eastAsia="仿宋" w:cs="仿宋"/>
                <w:sz w:val="28"/>
                <w:szCs w:val="28"/>
              </w:rPr>
            </w:pPr>
            <w:r>
              <w:rPr>
                <w:rFonts w:hint="eastAsia" w:ascii="仿宋" w:hAnsi="仿宋" w:eastAsia="仿宋" w:cs="仿宋"/>
                <w:bCs/>
                <w:sz w:val="28"/>
                <w:szCs w:val="28"/>
                <w:lang w:val="en-US" w:eastAsia="zh-CN"/>
              </w:rPr>
              <w:t>4、成交供应商关于共享单车所有的运营方案、管理制度均需报采购人同意后方可实施。</w:t>
            </w:r>
          </w:p>
        </w:tc>
      </w:tr>
    </w:tbl>
    <w:p>
      <w:pPr>
        <w:pStyle w:val="4"/>
        <w:spacing w:before="120" w:beforeLines="50" w:after="120" w:afterLines="50" w:line="520" w:lineRule="exact"/>
        <w:ind w:firstLine="0"/>
        <w:jc w:val="center"/>
        <w:rPr>
          <w:rFonts w:hint="eastAsia" w:ascii="仿宋" w:hAnsi="仿宋" w:eastAsia="仿宋" w:cs="仿宋"/>
          <w:sz w:val="28"/>
          <w:szCs w:val="28"/>
        </w:rPr>
      </w:pPr>
      <w:bookmarkStart w:id="28" w:name="_Hlt509650027"/>
      <w:bookmarkEnd w:id="28"/>
      <w:bookmarkStart w:id="29" w:name="_Hlt519045778"/>
      <w:bookmarkEnd w:id="29"/>
      <w:r>
        <w:rPr>
          <w:rFonts w:hint="eastAsia" w:ascii="仿宋" w:hAnsi="仿宋" w:eastAsia="仿宋" w:cs="仿宋"/>
          <w:sz w:val="28"/>
          <w:szCs w:val="28"/>
        </w:rPr>
        <w:br w:type="page"/>
      </w:r>
      <w:bookmarkStart w:id="30" w:name="_Hlt204508754"/>
      <w:bookmarkEnd w:id="30"/>
      <w:bookmarkStart w:id="31" w:name="_Hlt509650351"/>
      <w:bookmarkEnd w:id="31"/>
      <w:bookmarkStart w:id="32" w:name="_Hlt516969057"/>
      <w:bookmarkEnd w:id="32"/>
      <w:bookmarkStart w:id="33" w:name="_Toc101102111"/>
      <w:bookmarkStart w:id="34" w:name="_Toc14584"/>
      <w:bookmarkStart w:id="35" w:name="_Toc27853"/>
      <w:bookmarkStart w:id="36" w:name="_Toc23621"/>
      <w:bookmarkStart w:id="37" w:name="_Toc17778"/>
      <w:bookmarkStart w:id="38" w:name="_Toc26285"/>
      <w:bookmarkStart w:id="39" w:name="_Toc20449"/>
      <w:bookmarkStart w:id="40" w:name="_Toc5637"/>
      <w:bookmarkStart w:id="41" w:name="_Toc24967"/>
      <w:bookmarkStart w:id="42" w:name="_Toc11048"/>
      <w:bookmarkStart w:id="43" w:name="_Toc25926"/>
      <w:r>
        <w:rPr>
          <w:rStyle w:val="43"/>
          <w:rFonts w:hint="eastAsia" w:ascii="黑体" w:hAnsi="黑体" w:eastAsia="黑体" w:cs="黑体"/>
          <w:b/>
          <w:bCs/>
          <w:sz w:val="32"/>
          <w:szCs w:val="32"/>
        </w:rPr>
        <w:t>第三章 供应商须知</w:t>
      </w:r>
      <w:bookmarkEnd w:id="33"/>
      <w:bookmarkEnd w:id="34"/>
      <w:bookmarkEnd w:id="35"/>
      <w:bookmarkEnd w:id="36"/>
      <w:bookmarkEnd w:id="37"/>
      <w:bookmarkEnd w:id="38"/>
      <w:bookmarkEnd w:id="39"/>
      <w:bookmarkEnd w:id="40"/>
      <w:bookmarkEnd w:id="41"/>
      <w:bookmarkEnd w:id="42"/>
      <w:bookmarkEnd w:id="43"/>
    </w:p>
    <w:p>
      <w:pPr>
        <w:pStyle w:val="5"/>
        <w:spacing w:before="140" w:after="140" w:line="520" w:lineRule="exact"/>
        <w:ind w:firstLine="0"/>
        <w:rPr>
          <w:rFonts w:hint="eastAsia" w:ascii="黑体" w:hAnsi="黑体" w:eastAsia="黑体" w:cs="黑体"/>
          <w:sz w:val="28"/>
          <w:szCs w:val="28"/>
        </w:rPr>
      </w:pPr>
      <w:bookmarkStart w:id="44" w:name="_Hlt509650955"/>
      <w:bookmarkEnd w:id="44"/>
      <w:bookmarkStart w:id="45" w:name="_Hlt509649722"/>
      <w:bookmarkEnd w:id="45"/>
      <w:bookmarkStart w:id="46" w:name="_Hlt526418143"/>
      <w:bookmarkEnd w:id="46"/>
      <w:bookmarkStart w:id="47" w:name="_Hlt509650126"/>
      <w:bookmarkEnd w:id="47"/>
      <w:bookmarkStart w:id="48" w:name="_Hlt509649998"/>
      <w:bookmarkEnd w:id="48"/>
      <w:bookmarkStart w:id="49" w:name="_Hlt509650686"/>
      <w:bookmarkEnd w:id="49"/>
      <w:bookmarkStart w:id="50" w:name="_Toc12043"/>
      <w:bookmarkStart w:id="51" w:name="_Toc457942808"/>
      <w:bookmarkStart w:id="52" w:name="_Toc24458"/>
      <w:bookmarkStart w:id="53" w:name="_Toc24425"/>
      <w:bookmarkStart w:id="54" w:name="_Toc19969"/>
      <w:bookmarkStart w:id="55" w:name="_Toc24878"/>
      <w:bookmarkStart w:id="56" w:name="_Toc101102112"/>
      <w:bookmarkStart w:id="57" w:name="_Toc15828"/>
      <w:bookmarkStart w:id="58" w:name="_Toc24627"/>
      <w:bookmarkStart w:id="59" w:name="_Toc1936"/>
      <w:bookmarkStart w:id="60" w:name="_Toc14786"/>
      <w:bookmarkStart w:id="61" w:name="_Toc13180"/>
      <w:bookmarkStart w:id="62" w:name="_Toc23724"/>
      <w:r>
        <w:rPr>
          <w:rFonts w:hint="eastAsia" w:ascii="黑体" w:hAnsi="黑体" w:eastAsia="黑体" w:cs="黑体"/>
          <w:sz w:val="28"/>
          <w:szCs w:val="28"/>
        </w:rPr>
        <w:t>一．总    则</w:t>
      </w:r>
      <w:bookmarkEnd w:id="50"/>
      <w:bookmarkEnd w:id="51"/>
      <w:bookmarkEnd w:id="52"/>
      <w:bookmarkEnd w:id="53"/>
      <w:bookmarkEnd w:id="54"/>
      <w:bookmarkEnd w:id="55"/>
      <w:bookmarkEnd w:id="56"/>
      <w:bookmarkEnd w:id="57"/>
      <w:bookmarkEnd w:id="58"/>
      <w:bookmarkEnd w:id="59"/>
      <w:bookmarkEnd w:id="60"/>
      <w:bookmarkEnd w:id="61"/>
      <w:bookmarkEnd w:id="62"/>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1.适用范围</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1.1本</w:t>
      </w:r>
      <w:r>
        <w:rPr>
          <w:rFonts w:hint="eastAsia" w:ascii="仿宋" w:hAnsi="仿宋" w:eastAsia="仿宋" w:cs="仿宋"/>
          <w:sz w:val="28"/>
          <w:szCs w:val="28"/>
          <w:lang w:eastAsia="zh-CN"/>
        </w:rPr>
        <w:t>发包文件</w:t>
      </w:r>
      <w:r>
        <w:rPr>
          <w:rFonts w:hint="eastAsia" w:ascii="仿宋" w:hAnsi="仿宋" w:eastAsia="仿宋" w:cs="仿宋"/>
          <w:sz w:val="28"/>
          <w:szCs w:val="28"/>
        </w:rPr>
        <w:t>仅适用于本次</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2.有关定义</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2.2采购人：系指本次采购项目的业主方。</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2.3采购代理机构：系指本次采购代理机构。</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2.4近X年内：系指从开标之日向前追溯X年（“X”为“一”及以后的整数）起算。除非本</w:t>
      </w:r>
      <w:r>
        <w:rPr>
          <w:rFonts w:hint="eastAsia" w:ascii="仿宋" w:hAnsi="仿宋" w:eastAsia="仿宋" w:cs="仿宋"/>
          <w:sz w:val="28"/>
          <w:szCs w:val="28"/>
          <w:lang w:eastAsia="zh-CN"/>
        </w:rPr>
        <w:t>发包文件</w:t>
      </w:r>
      <w:r>
        <w:rPr>
          <w:rFonts w:hint="eastAsia" w:ascii="仿宋" w:hAnsi="仿宋" w:eastAsia="仿宋" w:cs="仿宋"/>
          <w:sz w:val="28"/>
          <w:szCs w:val="28"/>
        </w:rPr>
        <w:t>另有规定，否则均以合同签订之日为追溯结点。</w:t>
      </w:r>
    </w:p>
    <w:p>
      <w:pPr>
        <w:spacing w:line="360" w:lineRule="auto"/>
        <w:ind w:firstLine="548" w:firstLineChars="196"/>
        <w:rPr>
          <w:rFonts w:hint="eastAsia" w:ascii="仿宋" w:hAnsi="仿宋" w:eastAsia="仿宋" w:cs="仿宋"/>
          <w:sz w:val="28"/>
          <w:szCs w:val="28"/>
          <w:highlight w:val="yellow"/>
        </w:rPr>
      </w:pPr>
      <w:r>
        <w:rPr>
          <w:rFonts w:hint="eastAsia" w:ascii="仿宋" w:hAnsi="仿宋" w:eastAsia="仿宋" w:cs="仿宋"/>
          <w:bCs/>
          <w:sz w:val="28"/>
          <w:szCs w:val="28"/>
        </w:rPr>
        <w:t>2.5 监督</w:t>
      </w:r>
      <w:r>
        <w:rPr>
          <w:rFonts w:hint="eastAsia" w:ascii="仿宋" w:hAnsi="仿宋" w:eastAsia="仿宋" w:cs="仿宋"/>
          <w:sz w:val="28"/>
          <w:szCs w:val="28"/>
        </w:rPr>
        <w:t>部门</w:t>
      </w:r>
      <w:r>
        <w:rPr>
          <w:rFonts w:hint="eastAsia" w:ascii="仿宋" w:hAnsi="仿宋" w:eastAsia="仿宋" w:cs="仿宋"/>
          <w:bCs/>
          <w:sz w:val="28"/>
          <w:szCs w:val="28"/>
        </w:rPr>
        <w:t>：</w:t>
      </w:r>
      <w:r>
        <w:rPr>
          <w:rFonts w:hint="eastAsia" w:ascii="仿宋" w:hAnsi="仿宋" w:eastAsia="仿宋" w:cs="仿宋"/>
          <w:bCs/>
          <w:sz w:val="28"/>
          <w:szCs w:val="28"/>
          <w:highlight w:val="none"/>
        </w:rPr>
        <w:t>中共安徽六安技师学院纪委</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3.投标费用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3.1无论投标结果如何，供应商应自行承担其编制与递交响应文件所涉及的一切费用。</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4.合格的供应商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4.1合格的供应商应符合</w:t>
      </w:r>
      <w:r>
        <w:rPr>
          <w:rFonts w:hint="eastAsia" w:ascii="仿宋" w:hAnsi="仿宋" w:eastAsia="仿宋" w:cs="仿宋"/>
          <w:sz w:val="28"/>
          <w:szCs w:val="28"/>
          <w:lang w:eastAsia="zh-CN"/>
        </w:rPr>
        <w:t>发包文件</w:t>
      </w:r>
      <w:r>
        <w:rPr>
          <w:rFonts w:hint="eastAsia" w:ascii="仿宋" w:hAnsi="仿宋" w:eastAsia="仿宋" w:cs="仿宋"/>
          <w:sz w:val="28"/>
          <w:szCs w:val="28"/>
        </w:rPr>
        <w:t>载明的投标资格。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4.1.1除非</w:t>
      </w:r>
      <w:r>
        <w:rPr>
          <w:rFonts w:hint="eastAsia" w:ascii="仿宋" w:hAnsi="仿宋" w:eastAsia="仿宋" w:cs="仿宋"/>
          <w:sz w:val="28"/>
          <w:szCs w:val="28"/>
          <w:lang w:eastAsia="zh-CN"/>
        </w:rPr>
        <w:t>发包文件</w:t>
      </w:r>
      <w:r>
        <w:rPr>
          <w:rFonts w:hint="eastAsia" w:ascii="仿宋" w:hAnsi="仿宋" w:eastAsia="仿宋" w:cs="仿宋"/>
          <w:sz w:val="28"/>
          <w:szCs w:val="28"/>
        </w:rPr>
        <w:t>认可，否则母、子公司之间的业绩、资质不得互用。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4.2单位负责人为同一人或者存在直接控股、管理关系的不同供应商，不得参加同一合同项下的</w:t>
      </w:r>
      <w:r>
        <w:rPr>
          <w:rFonts w:hint="eastAsia" w:ascii="仿宋" w:hAnsi="仿宋" w:eastAsia="仿宋" w:cs="仿宋"/>
          <w:sz w:val="28"/>
          <w:szCs w:val="28"/>
          <w:lang w:eastAsia="zh-CN"/>
        </w:rPr>
        <w:t>采购</w:t>
      </w:r>
      <w:r>
        <w:rPr>
          <w:rFonts w:hint="eastAsia" w:ascii="仿宋" w:hAnsi="仿宋" w:eastAsia="仿宋" w:cs="仿宋"/>
          <w:sz w:val="28"/>
          <w:szCs w:val="28"/>
        </w:rPr>
        <w:t>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4.3除单一来源采购项目外，为采购项目提供整体设计、规范编制或者项目管理、监理、检测等服务的供应商，不得再参加该采购项目的其他采购活动。</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5.勘察现场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5.1供应商应自行对服务现场和周围环境进行勘察，以获取编制响应文件和签署合同所需的资料。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勘察现场所发生的费用由供应商自行承担。采购人向供应商提供的有关服务现场的资料和数据，是采购人现有的可供供应商利用的资料。采购人对供应商由此而做出的推论、理解和结论概不负责。供应商未到服务现场实地踏勘的，</w:t>
      </w:r>
      <w:r>
        <w:rPr>
          <w:rFonts w:hint="eastAsia" w:ascii="仿宋" w:hAnsi="仿宋" w:eastAsia="仿宋" w:cs="仿宋"/>
          <w:sz w:val="28"/>
          <w:szCs w:val="28"/>
          <w:lang w:eastAsia="zh-CN"/>
        </w:rPr>
        <w:t>成交</w:t>
      </w:r>
      <w:r>
        <w:rPr>
          <w:rFonts w:hint="eastAsia" w:ascii="仿宋" w:hAnsi="仿宋" w:eastAsia="仿宋" w:cs="仿宋"/>
          <w:sz w:val="28"/>
          <w:szCs w:val="28"/>
        </w:rPr>
        <w:t>后签订合同时和履约过程中，不得以不完全了解现场情况为由，提出任何形式的增加合同价款或索赔的要求。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5.3除非有特殊要求，</w:t>
      </w:r>
      <w:r>
        <w:rPr>
          <w:rFonts w:hint="eastAsia" w:ascii="仿宋" w:hAnsi="仿宋" w:eastAsia="仿宋" w:cs="仿宋"/>
          <w:sz w:val="28"/>
          <w:szCs w:val="28"/>
          <w:lang w:eastAsia="zh-CN"/>
        </w:rPr>
        <w:t>发包文件</w:t>
      </w:r>
      <w:r>
        <w:rPr>
          <w:rFonts w:hint="eastAsia" w:ascii="仿宋" w:hAnsi="仿宋" w:eastAsia="仿宋" w:cs="仿宋"/>
          <w:sz w:val="28"/>
          <w:szCs w:val="28"/>
        </w:rPr>
        <w:t>不单独提供服务地点的自然环境、气候条件、公用设施等情况，供应商被视为熟悉上述与履行合同有关的一切情况。</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6.知识产权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6.2供应商如欲在项目实施过程中采用自有知识成果，须在响应文件中声明，并提供相关知识产权证明文件。使用该知识成果后，供应商须提供开发接口和开发手册等技术文档。</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7.纪律与保密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7.1供应商的投标行为应遵守中国的有关法律、法规和规章。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7.2供应商不得相互串通响应报价，不得妨碍其他供应商的公平竞争，不得损害采购人或其他供应商的合法权益，供应商不得以向采购人、</w:t>
      </w:r>
      <w:r>
        <w:rPr>
          <w:rFonts w:hint="eastAsia" w:ascii="仿宋" w:hAnsi="仿宋" w:eastAsia="仿宋" w:cs="仿宋"/>
          <w:sz w:val="28"/>
          <w:szCs w:val="28"/>
          <w:lang w:eastAsia="zh-CN"/>
        </w:rPr>
        <w:t>评审小组</w:t>
      </w:r>
      <w:r>
        <w:rPr>
          <w:rFonts w:hint="eastAsia" w:ascii="仿宋" w:hAnsi="仿宋" w:eastAsia="仿宋" w:cs="仿宋"/>
          <w:sz w:val="28"/>
          <w:szCs w:val="28"/>
        </w:rPr>
        <w:t>成员行贿或者其他不正当手段谋取</w:t>
      </w:r>
      <w:r>
        <w:rPr>
          <w:rFonts w:hint="eastAsia" w:ascii="仿宋" w:hAnsi="仿宋" w:eastAsia="仿宋" w:cs="仿宋"/>
          <w:sz w:val="28"/>
          <w:szCs w:val="28"/>
          <w:lang w:eastAsia="zh-CN"/>
        </w:rPr>
        <w:t>成交</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有下列情形之一的，视为供应商串通投标，其</w:t>
      </w:r>
      <w:r>
        <w:rPr>
          <w:rFonts w:hint="eastAsia" w:ascii="仿宋" w:hAnsi="仿宋" w:eastAsia="仿宋" w:cs="仿宋"/>
          <w:sz w:val="28"/>
          <w:szCs w:val="28"/>
          <w:lang w:eastAsia="zh-CN"/>
        </w:rPr>
        <w:t>响应资格无效</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7.2.1不同供应商的响应文件由同一单位或者个人编制；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7.2.2不同供应商委托同一单位或者个人办理投标事宜；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7.2.3不同供应商的响应文件载明的项目管理成员或者联系人员为同一人；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7.2.4不同供应商的响应文件异常一致或者响应报价呈规律性差异；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7.2.5不同供应商的响应文件相互混装；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7.2.6不同供应商的响应保证金从同一单位或者个人的账户转出。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7.3在确定成交供应商之前，供应商不得与采购人就投标价格、投标方案等实质性内容进行谈判，也不得私下接触</w:t>
      </w:r>
      <w:r>
        <w:rPr>
          <w:rFonts w:hint="eastAsia" w:ascii="仿宋" w:hAnsi="仿宋" w:eastAsia="仿宋" w:cs="仿宋"/>
          <w:sz w:val="28"/>
          <w:szCs w:val="28"/>
          <w:lang w:eastAsia="zh-CN"/>
        </w:rPr>
        <w:t>评审小组</w:t>
      </w:r>
      <w:r>
        <w:rPr>
          <w:rFonts w:hint="eastAsia" w:ascii="仿宋" w:hAnsi="仿宋" w:eastAsia="仿宋" w:cs="仿宋"/>
          <w:sz w:val="28"/>
          <w:szCs w:val="28"/>
        </w:rPr>
        <w:t>成员。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7.4在确定成交供应商之前，供应商试图在响应文件审查、澄清、比较和评价时对</w:t>
      </w:r>
      <w:r>
        <w:rPr>
          <w:rFonts w:hint="eastAsia" w:ascii="仿宋" w:hAnsi="仿宋" w:eastAsia="仿宋" w:cs="仿宋"/>
          <w:sz w:val="28"/>
          <w:szCs w:val="28"/>
          <w:lang w:eastAsia="zh-CN"/>
        </w:rPr>
        <w:t>评审小组</w:t>
      </w:r>
      <w:r>
        <w:rPr>
          <w:rFonts w:hint="eastAsia" w:ascii="仿宋" w:hAnsi="仿宋" w:eastAsia="仿宋" w:cs="仿宋"/>
          <w:sz w:val="28"/>
          <w:szCs w:val="28"/>
        </w:rPr>
        <w:t>、采购人和采购代理机构施加任何影响都可能导致其</w:t>
      </w:r>
      <w:r>
        <w:rPr>
          <w:rFonts w:hint="eastAsia" w:ascii="仿宋" w:hAnsi="仿宋" w:eastAsia="仿宋" w:cs="仿宋"/>
          <w:sz w:val="28"/>
          <w:szCs w:val="28"/>
          <w:lang w:eastAsia="zh-CN"/>
        </w:rPr>
        <w:t>响应资格无效</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7.5由采购人向供应商提供的详细资料，被视为保密资料，仅被用于它所规定的用途。除非得到采购人的同意，不能向任何第三方透露。开标结束后，应采购人要求，供应商应归还所有从采购人处获得的保密资料。</w:t>
      </w:r>
    </w:p>
    <w:p>
      <w:pPr>
        <w:spacing w:line="360" w:lineRule="auto"/>
        <w:ind w:firstLine="548" w:firstLineChars="196"/>
        <w:rPr>
          <w:rFonts w:hint="eastAsia" w:ascii="仿宋" w:hAnsi="仿宋" w:eastAsia="仿宋" w:cs="仿宋"/>
          <w:bCs/>
          <w:sz w:val="28"/>
          <w:szCs w:val="28"/>
        </w:rPr>
      </w:pPr>
      <w:r>
        <w:rPr>
          <w:rFonts w:hint="eastAsia" w:ascii="仿宋" w:hAnsi="仿宋" w:eastAsia="仿宋" w:cs="仿宋"/>
          <w:bCs/>
          <w:sz w:val="28"/>
          <w:szCs w:val="28"/>
        </w:rPr>
        <w:t>8.联合体投标</w:t>
      </w:r>
      <w:r>
        <w:rPr>
          <w:rFonts w:hint="eastAsia" w:ascii="仿宋" w:hAnsi="仿宋" w:eastAsia="仿宋" w:cs="仿宋"/>
          <w:bCs/>
          <w:sz w:val="28"/>
          <w:szCs w:val="28"/>
          <w:lang w:eastAsia="zh-CN"/>
        </w:rPr>
        <w:t>（本条不采用）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8.1除非本项目明确要求不接受联合体形式投标外，两个或两个以上供应商可以组成一个联合体投标，以一个供应商的身份投标。</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8.2以联合体形式参加投标的，联合体各方均应当符合《中华人民共和国</w:t>
      </w:r>
      <w:r>
        <w:rPr>
          <w:rFonts w:hint="eastAsia" w:ascii="仿宋" w:hAnsi="仿宋" w:eastAsia="仿宋" w:cs="仿宋"/>
          <w:bCs/>
          <w:sz w:val="28"/>
          <w:szCs w:val="28"/>
          <w:lang w:eastAsia="zh-CN"/>
        </w:rPr>
        <w:t>采购</w:t>
      </w:r>
      <w:r>
        <w:rPr>
          <w:rFonts w:hint="eastAsia" w:ascii="仿宋" w:hAnsi="仿宋" w:eastAsia="仿宋" w:cs="仿宋"/>
          <w:bCs/>
          <w:sz w:val="28"/>
          <w:szCs w:val="28"/>
        </w:rPr>
        <w:t>法》第二十二条第一款规定的条件，根据采购项目的特殊要求规定供应商特定条件的，联合体各方中至少应当有一方符合。</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8.3联合体各方之间应当签订联合体协议，明确约定联合体各方应当承担的工作和相应的责任，并将联合体协议连同响应文件一并提交。联合体中有同类资质的供应商按照联合体分工承担相同工作的，应当按照资质等级较低的供应商确定资质等级。以联合体形式参加</w:t>
      </w:r>
      <w:r>
        <w:rPr>
          <w:rFonts w:hint="eastAsia" w:ascii="仿宋" w:hAnsi="仿宋" w:eastAsia="仿宋" w:cs="仿宋"/>
          <w:bCs/>
          <w:sz w:val="28"/>
          <w:szCs w:val="28"/>
          <w:lang w:eastAsia="zh-CN"/>
        </w:rPr>
        <w:t>采购</w:t>
      </w:r>
      <w:r>
        <w:rPr>
          <w:rFonts w:hint="eastAsia" w:ascii="仿宋" w:hAnsi="仿宋" w:eastAsia="仿宋" w:cs="仿宋"/>
          <w:bCs/>
          <w:sz w:val="28"/>
          <w:szCs w:val="28"/>
        </w:rPr>
        <w:t>活动的，联合体各方不得再单独参加或者与其他供应商另外组成联合体参加同一合同项下的</w:t>
      </w:r>
      <w:r>
        <w:rPr>
          <w:rFonts w:hint="eastAsia" w:ascii="仿宋" w:hAnsi="仿宋" w:eastAsia="仿宋" w:cs="仿宋"/>
          <w:bCs/>
          <w:sz w:val="28"/>
          <w:szCs w:val="28"/>
          <w:lang w:eastAsia="zh-CN"/>
        </w:rPr>
        <w:t>采购</w:t>
      </w:r>
      <w:r>
        <w:rPr>
          <w:rFonts w:hint="eastAsia" w:ascii="仿宋" w:hAnsi="仿宋" w:eastAsia="仿宋" w:cs="仿宋"/>
          <w:bCs/>
          <w:sz w:val="28"/>
          <w:szCs w:val="28"/>
        </w:rPr>
        <w:t>活动。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8.4联合体投标的，可以由联合体中的一方或者共同提交响应保证金，以一方名义提交保证金的，对联合体各方均具有约束力。</w:t>
      </w:r>
    </w:p>
    <w:p>
      <w:pPr>
        <w:pStyle w:val="5"/>
        <w:spacing w:before="140" w:after="140" w:line="520" w:lineRule="exact"/>
        <w:ind w:firstLine="0"/>
        <w:rPr>
          <w:rFonts w:hint="eastAsia" w:ascii="黑体" w:hAnsi="黑体" w:eastAsia="黑体" w:cs="黑体"/>
          <w:sz w:val="28"/>
          <w:szCs w:val="28"/>
          <w:lang w:eastAsia="zh-CN"/>
        </w:rPr>
      </w:pPr>
      <w:bookmarkStart w:id="63" w:name="_Hlt509649645"/>
      <w:bookmarkEnd w:id="63"/>
      <w:bookmarkStart w:id="64" w:name="_Hlt509649330"/>
      <w:bookmarkEnd w:id="64"/>
      <w:bookmarkStart w:id="65" w:name="_Hlt509650929"/>
      <w:bookmarkEnd w:id="65"/>
      <w:bookmarkStart w:id="66" w:name="_Hlt509650333"/>
      <w:bookmarkEnd w:id="66"/>
      <w:bookmarkStart w:id="67" w:name="_Hlt509650961"/>
      <w:bookmarkEnd w:id="67"/>
      <w:bookmarkStart w:id="68" w:name="_Hlt509650116"/>
      <w:bookmarkEnd w:id="68"/>
      <w:bookmarkStart w:id="69" w:name="_Hlt509650932"/>
      <w:bookmarkEnd w:id="69"/>
      <w:bookmarkStart w:id="70" w:name="_Hlt509649678"/>
      <w:bookmarkEnd w:id="70"/>
      <w:bookmarkStart w:id="71" w:name="_Hlt509650103"/>
      <w:bookmarkEnd w:id="71"/>
      <w:bookmarkStart w:id="72" w:name="_Hlt509650690"/>
      <w:bookmarkEnd w:id="72"/>
      <w:bookmarkStart w:id="73" w:name="_Hlt509649795"/>
      <w:bookmarkEnd w:id="73"/>
      <w:bookmarkStart w:id="74" w:name="_Hlt509650936"/>
      <w:bookmarkEnd w:id="74"/>
      <w:bookmarkStart w:id="75" w:name="_Hlt526418153"/>
      <w:bookmarkEnd w:id="75"/>
      <w:bookmarkStart w:id="76" w:name="_Hlt509649669"/>
      <w:bookmarkEnd w:id="76"/>
      <w:bookmarkStart w:id="77" w:name="_Toc101102113"/>
      <w:bookmarkStart w:id="78" w:name="_Toc5398"/>
      <w:bookmarkStart w:id="79" w:name="_Toc21417"/>
      <w:bookmarkStart w:id="80" w:name="_Toc457942809"/>
      <w:bookmarkStart w:id="81" w:name="_Toc12732"/>
      <w:bookmarkStart w:id="82" w:name="_Toc1695"/>
      <w:bookmarkStart w:id="83" w:name="_Toc32522"/>
      <w:bookmarkStart w:id="84" w:name="_Toc30944"/>
      <w:bookmarkStart w:id="85" w:name="_Toc24683"/>
      <w:bookmarkStart w:id="86" w:name="_Toc19967"/>
      <w:bookmarkStart w:id="87" w:name="_Toc24393"/>
      <w:bookmarkStart w:id="88" w:name="_Toc1815"/>
      <w:bookmarkStart w:id="89" w:name="_Toc11961"/>
      <w:r>
        <w:rPr>
          <w:rFonts w:hint="eastAsia" w:ascii="黑体" w:hAnsi="黑体" w:eastAsia="黑体" w:cs="黑体"/>
          <w:sz w:val="28"/>
          <w:szCs w:val="28"/>
        </w:rPr>
        <w:t>二．</w:t>
      </w:r>
      <w:bookmarkEnd w:id="77"/>
      <w:bookmarkEnd w:id="78"/>
      <w:bookmarkEnd w:id="79"/>
      <w:bookmarkEnd w:id="80"/>
      <w:bookmarkEnd w:id="81"/>
      <w:bookmarkEnd w:id="82"/>
      <w:bookmarkEnd w:id="83"/>
      <w:bookmarkEnd w:id="84"/>
      <w:bookmarkEnd w:id="85"/>
      <w:bookmarkEnd w:id="86"/>
      <w:bookmarkEnd w:id="87"/>
      <w:bookmarkEnd w:id="88"/>
      <w:bookmarkStart w:id="90" w:name="_Hlt509649791"/>
      <w:bookmarkEnd w:id="90"/>
      <w:bookmarkStart w:id="91" w:name="_Hlt509650361"/>
      <w:bookmarkEnd w:id="91"/>
      <w:bookmarkStart w:id="92" w:name="_Hlt509649930"/>
      <w:bookmarkEnd w:id="92"/>
      <w:r>
        <w:rPr>
          <w:rFonts w:hint="eastAsia" w:ascii="黑体" w:hAnsi="黑体" w:cs="黑体"/>
          <w:sz w:val="28"/>
          <w:szCs w:val="28"/>
          <w:lang w:eastAsia="zh-CN"/>
        </w:rPr>
        <w:t>发包文件</w:t>
      </w:r>
      <w:bookmarkEnd w:id="89"/>
    </w:p>
    <w:p>
      <w:pPr>
        <w:spacing w:line="360" w:lineRule="auto"/>
        <w:ind w:firstLine="551" w:firstLineChars="196"/>
        <w:rPr>
          <w:rFonts w:hint="eastAsia" w:ascii="仿宋" w:hAnsi="仿宋" w:eastAsia="仿宋" w:cs="仿宋"/>
          <w:b/>
          <w:bCs/>
          <w:sz w:val="28"/>
          <w:szCs w:val="28"/>
        </w:rPr>
      </w:pPr>
      <w:bookmarkStart w:id="93" w:name="_Hlt509650734"/>
      <w:bookmarkEnd w:id="93"/>
      <w:r>
        <w:rPr>
          <w:rFonts w:hint="eastAsia" w:ascii="仿宋" w:hAnsi="仿宋" w:eastAsia="仿宋" w:cs="仿宋"/>
          <w:b/>
          <w:bCs/>
          <w:sz w:val="28"/>
          <w:szCs w:val="28"/>
        </w:rPr>
        <w:t>9.</w:t>
      </w:r>
      <w:r>
        <w:rPr>
          <w:rFonts w:hint="eastAsia" w:ascii="仿宋" w:hAnsi="仿宋" w:eastAsia="仿宋" w:cs="仿宋"/>
          <w:b/>
          <w:bCs/>
          <w:sz w:val="28"/>
          <w:szCs w:val="28"/>
          <w:lang w:eastAsia="zh-CN"/>
        </w:rPr>
        <w:t>发包文件</w:t>
      </w:r>
      <w:r>
        <w:rPr>
          <w:rFonts w:hint="eastAsia" w:ascii="仿宋" w:hAnsi="仿宋" w:eastAsia="仿宋" w:cs="仿宋"/>
          <w:b/>
          <w:bCs/>
          <w:sz w:val="28"/>
          <w:szCs w:val="28"/>
        </w:rPr>
        <w:t>构成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w:t>
      </w:r>
      <w:r>
        <w:rPr>
          <w:rFonts w:hint="eastAsia" w:ascii="仿宋" w:hAnsi="仿宋" w:eastAsia="仿宋" w:cs="仿宋"/>
          <w:sz w:val="28"/>
          <w:szCs w:val="28"/>
          <w:lang w:eastAsia="zh-CN"/>
        </w:rPr>
        <w:t>发包文件</w:t>
      </w:r>
      <w:r>
        <w:rPr>
          <w:rFonts w:hint="eastAsia" w:ascii="仿宋" w:hAnsi="仿宋" w:eastAsia="仿宋" w:cs="仿宋"/>
          <w:sz w:val="28"/>
          <w:szCs w:val="28"/>
        </w:rPr>
        <w:t>包括以下部分：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9.1.1第一章：</w:t>
      </w:r>
      <w:r>
        <w:rPr>
          <w:rFonts w:hint="eastAsia" w:ascii="仿宋" w:hAnsi="仿宋" w:eastAsia="仿宋" w:cs="仿宋"/>
          <w:sz w:val="28"/>
          <w:szCs w:val="28"/>
          <w:lang w:val="en-US" w:eastAsia="zh-CN"/>
        </w:rPr>
        <w:t>发包</w:t>
      </w:r>
      <w:r>
        <w:rPr>
          <w:rFonts w:hint="eastAsia" w:ascii="仿宋" w:hAnsi="仿宋" w:eastAsia="仿宋" w:cs="仿宋"/>
          <w:sz w:val="28"/>
          <w:szCs w:val="28"/>
        </w:rPr>
        <w:t>公告；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9.1.2第二章：</w:t>
      </w:r>
      <w:bookmarkStart w:id="94" w:name="_Hlt509650925"/>
      <w:bookmarkEnd w:id="94"/>
      <w:r>
        <w:rPr>
          <w:rFonts w:hint="eastAsia" w:ascii="仿宋" w:hAnsi="仿宋" w:eastAsia="仿宋" w:cs="仿宋"/>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9.1.3第三章：供应商须知；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9.1.4第四章：评分办法；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9.1.5第五章：采购合同；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9.1.6第六章：采购需求；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9.1.7第七章：响应文件格式；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9.1.8采购代理机构发布的答疑、补遗、补充通知等。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9.2供应商应认真阅读</w:t>
      </w:r>
      <w:r>
        <w:rPr>
          <w:rFonts w:hint="eastAsia" w:ascii="仿宋" w:hAnsi="仿宋" w:eastAsia="仿宋" w:cs="仿宋"/>
          <w:sz w:val="28"/>
          <w:szCs w:val="28"/>
          <w:lang w:eastAsia="zh-CN"/>
        </w:rPr>
        <w:t>发包文件</w:t>
      </w:r>
      <w:r>
        <w:rPr>
          <w:rFonts w:hint="eastAsia" w:ascii="仿宋" w:hAnsi="仿宋" w:eastAsia="仿宋" w:cs="仿宋"/>
          <w:sz w:val="28"/>
          <w:szCs w:val="28"/>
        </w:rPr>
        <w:t>中所有的事项、格式、条件、条款和规范等要求。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9.3供应商应当按照</w:t>
      </w:r>
      <w:r>
        <w:rPr>
          <w:rFonts w:hint="eastAsia" w:ascii="仿宋" w:hAnsi="仿宋" w:eastAsia="仿宋" w:cs="仿宋"/>
          <w:sz w:val="28"/>
          <w:szCs w:val="28"/>
          <w:lang w:eastAsia="zh-CN"/>
        </w:rPr>
        <w:t>发包文件</w:t>
      </w:r>
      <w:r>
        <w:rPr>
          <w:rFonts w:hint="eastAsia" w:ascii="仿宋" w:hAnsi="仿宋" w:eastAsia="仿宋" w:cs="仿宋"/>
          <w:sz w:val="28"/>
          <w:szCs w:val="28"/>
        </w:rPr>
        <w:t>的要求编制响应文件。响应文件应对</w:t>
      </w:r>
      <w:r>
        <w:rPr>
          <w:rFonts w:hint="eastAsia" w:ascii="仿宋" w:hAnsi="仿宋" w:eastAsia="仿宋" w:cs="仿宋"/>
          <w:sz w:val="28"/>
          <w:szCs w:val="28"/>
          <w:lang w:eastAsia="zh-CN"/>
        </w:rPr>
        <w:t>发包文件</w:t>
      </w:r>
      <w:r>
        <w:rPr>
          <w:rFonts w:hint="eastAsia" w:ascii="仿宋" w:hAnsi="仿宋" w:eastAsia="仿宋" w:cs="仿宋"/>
          <w:sz w:val="28"/>
          <w:szCs w:val="28"/>
        </w:rPr>
        <w:t>提出的要求和条件作出实质性响应。</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10.答疑及</w:t>
      </w:r>
      <w:r>
        <w:rPr>
          <w:rFonts w:hint="eastAsia" w:ascii="仿宋" w:hAnsi="仿宋" w:eastAsia="仿宋" w:cs="仿宋"/>
          <w:b/>
          <w:sz w:val="28"/>
          <w:szCs w:val="28"/>
          <w:lang w:eastAsia="zh-CN"/>
        </w:rPr>
        <w:t>发包文件</w:t>
      </w:r>
      <w:r>
        <w:rPr>
          <w:rFonts w:hint="eastAsia" w:ascii="仿宋" w:hAnsi="仿宋" w:eastAsia="仿宋" w:cs="仿宋"/>
          <w:b/>
          <w:sz w:val="28"/>
          <w:szCs w:val="28"/>
        </w:rPr>
        <w:t>的澄清与修改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10.1供应商如果对</w:t>
      </w:r>
      <w:r>
        <w:rPr>
          <w:rFonts w:hint="eastAsia" w:ascii="仿宋" w:hAnsi="仿宋" w:eastAsia="仿宋" w:cs="仿宋"/>
          <w:sz w:val="28"/>
          <w:szCs w:val="28"/>
          <w:lang w:eastAsia="zh-CN"/>
        </w:rPr>
        <w:t>发包文件</w:t>
      </w:r>
      <w:r>
        <w:rPr>
          <w:rFonts w:hint="eastAsia" w:ascii="仿宋" w:hAnsi="仿宋" w:eastAsia="仿宋" w:cs="仿宋"/>
          <w:sz w:val="28"/>
          <w:szCs w:val="28"/>
        </w:rPr>
        <w:t>内容有相关疑问，可以根据供应商须知前附表相关规定向采购人、采购代理机构提出（疑问文件以文档形式提供，如WORD文档等）。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10.2疑问的提出与答疑获取具体步骤：详见投标须知前附表。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10.3采购人（采购代理机构）对</w:t>
      </w:r>
      <w:r>
        <w:rPr>
          <w:rFonts w:hint="eastAsia" w:ascii="仿宋" w:hAnsi="仿宋" w:eastAsia="仿宋" w:cs="仿宋"/>
          <w:sz w:val="28"/>
          <w:szCs w:val="28"/>
          <w:lang w:eastAsia="zh-CN"/>
        </w:rPr>
        <w:t>发包文件</w:t>
      </w:r>
      <w:r>
        <w:rPr>
          <w:rFonts w:hint="eastAsia" w:ascii="仿宋" w:hAnsi="仿宋" w:eastAsia="仿宋" w:cs="仿宋"/>
          <w:sz w:val="28"/>
          <w:szCs w:val="28"/>
        </w:rPr>
        <w:t>进行的答疑、澄清、变更或补充，将在网站上及时发布，该公告内容为</w:t>
      </w:r>
      <w:r>
        <w:rPr>
          <w:rFonts w:hint="eastAsia" w:ascii="仿宋" w:hAnsi="仿宋" w:eastAsia="仿宋" w:cs="仿宋"/>
          <w:sz w:val="28"/>
          <w:szCs w:val="28"/>
          <w:lang w:eastAsia="zh-CN"/>
        </w:rPr>
        <w:t>发包文件</w:t>
      </w:r>
      <w:r>
        <w:rPr>
          <w:rFonts w:hint="eastAsia" w:ascii="仿宋" w:hAnsi="仿宋" w:eastAsia="仿宋" w:cs="仿宋"/>
          <w:sz w:val="28"/>
          <w:szCs w:val="28"/>
        </w:rPr>
        <w:t>的组成部分，对供应商具有同样约束力。当</w:t>
      </w:r>
      <w:r>
        <w:rPr>
          <w:rFonts w:hint="eastAsia" w:ascii="仿宋" w:hAnsi="仿宋" w:eastAsia="仿宋" w:cs="仿宋"/>
          <w:sz w:val="28"/>
          <w:szCs w:val="28"/>
          <w:lang w:eastAsia="zh-CN"/>
        </w:rPr>
        <w:t>发包文件</w:t>
      </w:r>
      <w:r>
        <w:rPr>
          <w:rFonts w:hint="eastAsia" w:ascii="仿宋" w:hAnsi="仿宋" w:eastAsia="仿宋" w:cs="仿宋"/>
          <w:sz w:val="28"/>
          <w:szCs w:val="28"/>
        </w:rPr>
        <w:t>、</w:t>
      </w:r>
      <w:r>
        <w:rPr>
          <w:rFonts w:hint="eastAsia" w:ascii="仿宋" w:hAnsi="仿宋" w:eastAsia="仿宋" w:cs="仿宋"/>
          <w:sz w:val="28"/>
          <w:szCs w:val="28"/>
          <w:lang w:eastAsia="zh-CN"/>
        </w:rPr>
        <w:t>发包文件</w:t>
      </w:r>
      <w:r>
        <w:rPr>
          <w:rFonts w:hint="eastAsia" w:ascii="仿宋" w:hAnsi="仿宋" w:eastAsia="仿宋" w:cs="仿宋"/>
          <w:sz w:val="28"/>
          <w:szCs w:val="28"/>
        </w:rPr>
        <w:t>的答疑、澄清、变更或补充等在同一内容的表述上不一致时，以最后发出的书面文件为准。供应商应主动上网查询。采购人（采购代理机构）不承担供应商未及时关注相关信息引发的相关责任。</w:t>
      </w:r>
    </w:p>
    <w:p>
      <w:pPr>
        <w:pStyle w:val="5"/>
        <w:spacing w:before="140" w:after="140" w:line="520" w:lineRule="exact"/>
        <w:ind w:firstLine="0"/>
        <w:rPr>
          <w:rFonts w:hint="eastAsia" w:ascii="黑体" w:hAnsi="黑体" w:eastAsia="黑体" w:cs="黑体"/>
          <w:sz w:val="28"/>
          <w:szCs w:val="28"/>
        </w:rPr>
      </w:pPr>
      <w:bookmarkStart w:id="95" w:name="_Hlt509649724"/>
      <w:bookmarkEnd w:id="95"/>
      <w:bookmarkStart w:id="96" w:name="_Hlt510342861"/>
      <w:bookmarkEnd w:id="96"/>
      <w:bookmarkStart w:id="97" w:name="_Hlt509650697"/>
      <w:bookmarkEnd w:id="97"/>
      <w:bookmarkStart w:id="98" w:name="_Toc16567"/>
      <w:bookmarkStart w:id="99" w:name="_Toc6528"/>
      <w:bookmarkStart w:id="100" w:name="_Toc4443"/>
      <w:bookmarkStart w:id="101" w:name="_Toc8681"/>
      <w:bookmarkStart w:id="102" w:name="_Toc26190"/>
      <w:bookmarkStart w:id="103" w:name="_Toc101102114"/>
      <w:bookmarkStart w:id="104" w:name="_Toc457942810"/>
      <w:bookmarkStart w:id="105" w:name="_Toc10301"/>
      <w:bookmarkStart w:id="106" w:name="_Toc13373"/>
      <w:bookmarkStart w:id="107" w:name="_Toc6659"/>
      <w:bookmarkStart w:id="108" w:name="_Toc31665"/>
      <w:bookmarkStart w:id="109" w:name="_Toc3392"/>
      <w:bookmarkStart w:id="110" w:name="_Toc28382"/>
      <w:r>
        <w:rPr>
          <w:rFonts w:hint="eastAsia" w:ascii="黑体" w:hAnsi="黑体" w:eastAsia="黑体" w:cs="黑体"/>
          <w:sz w:val="28"/>
          <w:szCs w:val="28"/>
        </w:rPr>
        <w:t>三．响应文件的编制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11.响应文件构成与要求</w:t>
      </w:r>
    </w:p>
    <w:p>
      <w:pPr>
        <w:spacing w:line="360" w:lineRule="auto"/>
        <w:ind w:firstLine="560" w:firstLineChars="200"/>
        <w:rPr>
          <w:rFonts w:hint="eastAsia" w:ascii="仿宋" w:hAnsi="仿宋" w:eastAsia="仿宋" w:cs="仿宋"/>
          <w:sz w:val="28"/>
          <w:szCs w:val="28"/>
        </w:rPr>
      </w:pPr>
      <w:bookmarkStart w:id="111" w:name="_Hlt509650345"/>
      <w:bookmarkEnd w:id="111"/>
      <w:r>
        <w:rPr>
          <w:rFonts w:hint="eastAsia" w:ascii="仿宋" w:hAnsi="仿宋" w:eastAsia="仿宋" w:cs="仿宋"/>
          <w:sz w:val="28"/>
          <w:szCs w:val="28"/>
        </w:rPr>
        <w:t>11.1响应文件是对</w:t>
      </w:r>
      <w:r>
        <w:rPr>
          <w:rFonts w:hint="eastAsia" w:ascii="仿宋" w:hAnsi="仿宋" w:eastAsia="仿宋" w:cs="仿宋"/>
          <w:sz w:val="28"/>
          <w:szCs w:val="28"/>
          <w:lang w:eastAsia="zh-CN"/>
        </w:rPr>
        <w:t>发包文件</w:t>
      </w:r>
      <w:r>
        <w:rPr>
          <w:rFonts w:hint="eastAsia" w:ascii="仿宋" w:hAnsi="仿宋" w:eastAsia="仿宋" w:cs="仿宋"/>
          <w:sz w:val="28"/>
          <w:szCs w:val="28"/>
        </w:rPr>
        <w:t>的实质性响应及承诺文件。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11.2除非注明“供应商可自行制作格式”，响应文件应使用</w:t>
      </w:r>
      <w:r>
        <w:rPr>
          <w:rFonts w:hint="eastAsia" w:ascii="仿宋" w:hAnsi="仿宋" w:eastAsia="仿宋" w:cs="仿宋"/>
          <w:sz w:val="28"/>
          <w:szCs w:val="28"/>
          <w:lang w:eastAsia="zh-CN"/>
        </w:rPr>
        <w:t>发包文件</w:t>
      </w:r>
      <w:r>
        <w:rPr>
          <w:rFonts w:hint="eastAsia" w:ascii="仿宋" w:hAnsi="仿宋" w:eastAsia="仿宋" w:cs="仿宋"/>
          <w:sz w:val="28"/>
          <w:szCs w:val="28"/>
        </w:rPr>
        <w:t>提供的格式。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11.4除非</w:t>
      </w:r>
      <w:r>
        <w:rPr>
          <w:rFonts w:hint="eastAsia" w:ascii="仿宋" w:hAnsi="仿宋" w:eastAsia="仿宋" w:cs="仿宋"/>
          <w:sz w:val="28"/>
          <w:szCs w:val="28"/>
          <w:lang w:eastAsia="zh-CN"/>
        </w:rPr>
        <w:t>发包文件</w:t>
      </w:r>
      <w:r>
        <w:rPr>
          <w:rFonts w:hint="eastAsia" w:ascii="仿宋" w:hAnsi="仿宋" w:eastAsia="仿宋" w:cs="仿宋"/>
          <w:sz w:val="28"/>
          <w:szCs w:val="28"/>
        </w:rPr>
        <w:t>另有规定，响应文件应使用中华人民共和国法定计量单位。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11.5除非</w:t>
      </w:r>
      <w:r>
        <w:rPr>
          <w:rFonts w:hint="eastAsia" w:ascii="仿宋" w:hAnsi="仿宋" w:eastAsia="仿宋" w:cs="仿宋"/>
          <w:sz w:val="28"/>
          <w:szCs w:val="28"/>
          <w:lang w:eastAsia="zh-CN"/>
        </w:rPr>
        <w:t>发包文件</w:t>
      </w:r>
      <w:r>
        <w:rPr>
          <w:rFonts w:hint="eastAsia" w:ascii="仿宋" w:hAnsi="仿宋" w:eastAsia="仿宋" w:cs="仿宋"/>
          <w:sz w:val="28"/>
          <w:szCs w:val="28"/>
        </w:rPr>
        <w:t>另有规定，响应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13.6供应商资质证书（或资格证明）处于年检、换证、升级、变更等期间，除非有法律法规或发证机构书面材料明确表明供应商资质（或资格)有效，否则一律不予认可。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11.7电报、电话、传真形式的投标概不接受。</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11.8除非</w:t>
      </w:r>
      <w:r>
        <w:rPr>
          <w:rFonts w:hint="eastAsia" w:ascii="仿宋" w:hAnsi="仿宋" w:eastAsia="仿宋" w:cs="仿宋"/>
          <w:sz w:val="28"/>
          <w:szCs w:val="28"/>
          <w:lang w:eastAsia="zh-CN"/>
        </w:rPr>
        <w:t>发包文件</w:t>
      </w:r>
      <w:r>
        <w:rPr>
          <w:rFonts w:hint="eastAsia" w:ascii="仿宋" w:hAnsi="仿宋" w:eastAsia="仿宋" w:cs="仿宋"/>
          <w:sz w:val="28"/>
          <w:szCs w:val="28"/>
        </w:rPr>
        <w:t>另有规定，采购人一律不予退还供应商的响应文件。</w:t>
      </w:r>
    </w:p>
    <w:p>
      <w:pPr>
        <w:spacing w:line="360" w:lineRule="auto"/>
        <w:ind w:firstLine="562" w:firstLineChars="200"/>
        <w:rPr>
          <w:rFonts w:hint="eastAsia" w:ascii="仿宋" w:hAnsi="仿宋" w:eastAsia="仿宋" w:cs="仿宋"/>
          <w:sz w:val="28"/>
          <w:szCs w:val="28"/>
          <w:highlight w:val="yellow"/>
        </w:rPr>
      </w:pPr>
      <w:r>
        <w:rPr>
          <w:rFonts w:hint="eastAsia" w:ascii="仿宋" w:hAnsi="仿宋" w:eastAsia="仿宋" w:cs="仿宋"/>
          <w:b/>
          <w:sz w:val="28"/>
          <w:szCs w:val="28"/>
        </w:rPr>
        <w:t>12.报价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12.1供应商应以“包”为报价的基本单位。若整个需求分为若干包，则供应商可选择其中的部分或所有包报价。包内所有项目均应报价（免费赠送的除外）。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12.2供应商的报价应包含所投服务、保险、税费、验收和交付后约定期限内免费维保服务等工作所发生的一切应有费用。响应报价为签订合同的依据。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12.3供应商应按</w:t>
      </w:r>
      <w:r>
        <w:rPr>
          <w:rFonts w:hint="eastAsia" w:ascii="仿宋" w:hAnsi="仿宋" w:eastAsia="仿宋" w:cs="仿宋"/>
          <w:sz w:val="28"/>
          <w:szCs w:val="28"/>
          <w:lang w:eastAsia="zh-CN"/>
        </w:rPr>
        <w:t>发包文件</w:t>
      </w:r>
      <w:r>
        <w:rPr>
          <w:rFonts w:hint="eastAsia" w:ascii="仿宋" w:hAnsi="仿宋" w:eastAsia="仿宋" w:cs="仿宋"/>
          <w:sz w:val="28"/>
          <w:szCs w:val="28"/>
        </w:rPr>
        <w:t>要求在响应文件中注明拟提供服务的单价明细和总价。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4</w:t>
      </w:r>
      <w:r>
        <w:rPr>
          <w:rFonts w:hint="eastAsia" w:ascii="仿宋" w:hAnsi="仿宋" w:eastAsia="仿宋" w:cs="仿宋"/>
          <w:sz w:val="28"/>
          <w:szCs w:val="28"/>
        </w:rPr>
        <w:t>采购人不建议供应商采用总价优惠或以总价百分比优惠的方式进行响应报价，其优惠可直接计算并体现在各项响应报价的单价中。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5</w:t>
      </w:r>
      <w:r>
        <w:rPr>
          <w:rFonts w:hint="eastAsia" w:ascii="仿宋" w:hAnsi="仿宋" w:eastAsia="仿宋" w:cs="仿宋"/>
          <w:sz w:val="28"/>
          <w:szCs w:val="28"/>
        </w:rPr>
        <w:t>除非</w:t>
      </w:r>
      <w:r>
        <w:rPr>
          <w:rFonts w:hint="eastAsia" w:ascii="仿宋" w:hAnsi="仿宋" w:eastAsia="仿宋" w:cs="仿宋"/>
          <w:sz w:val="28"/>
          <w:szCs w:val="28"/>
          <w:lang w:eastAsia="zh-CN"/>
        </w:rPr>
        <w:t>发包文件</w:t>
      </w:r>
      <w:r>
        <w:rPr>
          <w:rFonts w:hint="eastAsia" w:ascii="仿宋" w:hAnsi="仿宋" w:eastAsia="仿宋" w:cs="仿宋"/>
          <w:sz w:val="28"/>
          <w:szCs w:val="28"/>
        </w:rPr>
        <w:t>另有规定，报价原则上精确到小数点后两位，如不足两位，按照两位计算，如超出两位，按照四舍五入方式计算至小数点后两位（报价单位按</w:t>
      </w:r>
      <w:r>
        <w:rPr>
          <w:rFonts w:hint="eastAsia" w:ascii="仿宋" w:hAnsi="仿宋" w:eastAsia="仿宋" w:cs="仿宋"/>
          <w:sz w:val="28"/>
          <w:szCs w:val="28"/>
          <w:lang w:eastAsia="zh-CN"/>
        </w:rPr>
        <w:t>发包文件</w:t>
      </w:r>
      <w:r>
        <w:rPr>
          <w:rFonts w:hint="eastAsia" w:ascii="仿宋" w:hAnsi="仿宋" w:eastAsia="仿宋" w:cs="仿宋"/>
          <w:sz w:val="28"/>
          <w:szCs w:val="28"/>
        </w:rPr>
        <w:t>约定）。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6</w:t>
      </w:r>
      <w:r>
        <w:rPr>
          <w:rFonts w:hint="eastAsia" w:ascii="仿宋" w:hAnsi="仿宋" w:eastAsia="仿宋" w:cs="仿宋"/>
          <w:sz w:val="28"/>
          <w:szCs w:val="28"/>
        </w:rPr>
        <w:t>除国家政策性文件规定以外，供应商所报价格在合同实施期间不因市场变化因素而变动。</w:t>
      </w:r>
    </w:p>
    <w:p>
      <w:pPr>
        <w:spacing w:line="360" w:lineRule="auto"/>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13.响应</w:t>
      </w:r>
      <w:r>
        <w:rPr>
          <w:rFonts w:hint="eastAsia" w:ascii="仿宋" w:hAnsi="仿宋" w:eastAsia="仿宋" w:cs="仿宋"/>
          <w:b/>
          <w:sz w:val="28"/>
          <w:szCs w:val="28"/>
        </w:rPr>
        <w:t>内容</w:t>
      </w:r>
      <w:r>
        <w:rPr>
          <w:rFonts w:hint="eastAsia" w:ascii="仿宋" w:hAnsi="仿宋" w:eastAsia="仿宋" w:cs="仿宋"/>
          <w:b/>
          <w:bCs/>
          <w:sz w:val="28"/>
          <w:szCs w:val="28"/>
        </w:rPr>
        <w:t>填写及说明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13.1响应文件须对</w:t>
      </w:r>
      <w:r>
        <w:rPr>
          <w:rFonts w:hint="eastAsia" w:ascii="仿宋" w:hAnsi="仿宋" w:eastAsia="仿宋" w:cs="仿宋"/>
          <w:sz w:val="28"/>
          <w:szCs w:val="28"/>
          <w:lang w:eastAsia="zh-CN"/>
        </w:rPr>
        <w:t>发包文件</w:t>
      </w:r>
      <w:r>
        <w:rPr>
          <w:rFonts w:hint="eastAsia" w:ascii="仿宋" w:hAnsi="仿宋" w:eastAsia="仿宋" w:cs="仿宋"/>
          <w:sz w:val="28"/>
          <w:szCs w:val="28"/>
        </w:rPr>
        <w:t>载明的投标资格、技术、资信、服务、报价等全部要求和条件做出实质性和完整的响应，如果响应文件填报的内容资料不详，或没有提供</w:t>
      </w:r>
      <w:r>
        <w:rPr>
          <w:rFonts w:hint="eastAsia" w:ascii="仿宋" w:hAnsi="仿宋" w:eastAsia="仿宋" w:cs="仿宋"/>
          <w:sz w:val="28"/>
          <w:szCs w:val="28"/>
          <w:lang w:eastAsia="zh-CN"/>
        </w:rPr>
        <w:t>发包文件</w:t>
      </w:r>
      <w:r>
        <w:rPr>
          <w:rFonts w:hint="eastAsia" w:ascii="仿宋" w:hAnsi="仿宋" w:eastAsia="仿宋" w:cs="仿宋"/>
          <w:sz w:val="28"/>
          <w:szCs w:val="28"/>
        </w:rPr>
        <w:t>所要求的全部资料、证明及数据，将导致</w:t>
      </w:r>
      <w:r>
        <w:rPr>
          <w:rFonts w:hint="eastAsia" w:ascii="仿宋" w:hAnsi="仿宋" w:eastAsia="仿宋" w:cs="仿宋"/>
          <w:sz w:val="28"/>
          <w:szCs w:val="28"/>
          <w:lang w:eastAsia="zh-CN"/>
        </w:rPr>
        <w:t>响应资格无效</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13.2供应商应在响应文件中提交</w:t>
      </w:r>
      <w:r>
        <w:rPr>
          <w:rFonts w:hint="eastAsia" w:ascii="仿宋" w:hAnsi="仿宋" w:eastAsia="仿宋" w:cs="仿宋"/>
          <w:sz w:val="28"/>
          <w:szCs w:val="28"/>
          <w:lang w:eastAsia="zh-CN"/>
        </w:rPr>
        <w:t>发包文件</w:t>
      </w:r>
      <w:r>
        <w:rPr>
          <w:rFonts w:hint="eastAsia" w:ascii="仿宋" w:hAnsi="仿宋" w:eastAsia="仿宋" w:cs="仿宋"/>
          <w:sz w:val="28"/>
          <w:szCs w:val="28"/>
        </w:rPr>
        <w:t>要求的有关证明文件，作为其响应文件的一部分。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13.3供应商应在响应文件中提交</w:t>
      </w:r>
      <w:r>
        <w:rPr>
          <w:rFonts w:hint="eastAsia" w:ascii="仿宋" w:hAnsi="仿宋" w:eastAsia="仿宋" w:cs="仿宋"/>
          <w:sz w:val="28"/>
          <w:szCs w:val="28"/>
          <w:lang w:eastAsia="zh-CN"/>
        </w:rPr>
        <w:t>发包文件</w:t>
      </w:r>
      <w:r>
        <w:rPr>
          <w:rFonts w:hint="eastAsia" w:ascii="仿宋" w:hAnsi="仿宋" w:eastAsia="仿宋" w:cs="仿宋"/>
          <w:sz w:val="28"/>
          <w:szCs w:val="28"/>
        </w:rPr>
        <w:t>要求的所有服务的合格性以及符合</w:t>
      </w:r>
      <w:r>
        <w:rPr>
          <w:rFonts w:hint="eastAsia" w:ascii="仿宋" w:hAnsi="仿宋" w:eastAsia="仿宋" w:cs="仿宋"/>
          <w:sz w:val="28"/>
          <w:szCs w:val="28"/>
          <w:lang w:eastAsia="zh-CN"/>
        </w:rPr>
        <w:t>发包文件</w:t>
      </w:r>
      <w:r>
        <w:rPr>
          <w:rFonts w:hint="eastAsia" w:ascii="仿宋" w:hAnsi="仿宋" w:eastAsia="仿宋" w:cs="仿宋"/>
          <w:sz w:val="28"/>
          <w:szCs w:val="28"/>
        </w:rPr>
        <w:t>规定的证明文件（可以是手册、图纸和资料等），并作为其响应文件的一部分。包括：服务主要内容的详细描述等。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13.4响应文件应字迹清楚、编排有序、内容齐全、不得涂改或增删。如有错漏处必须修改，应在修改处加盖供应商公章。</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14.响应保证金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14.1供应商应按照须知前附表规定的金额缴纳响应保证金，响应保证金应当在投标截止时间前足额缴纳。</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15.响应有效期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15.1为保证采购人有足够的时间完成</w:t>
      </w:r>
      <w:r>
        <w:rPr>
          <w:rFonts w:hint="eastAsia" w:ascii="仿宋" w:hAnsi="仿宋" w:eastAsia="仿宋" w:cs="仿宋"/>
          <w:sz w:val="28"/>
          <w:szCs w:val="28"/>
          <w:lang w:eastAsia="zh-CN"/>
        </w:rPr>
        <w:t>评审</w:t>
      </w:r>
      <w:r>
        <w:rPr>
          <w:rFonts w:hint="eastAsia" w:ascii="仿宋" w:hAnsi="仿宋" w:eastAsia="仿宋" w:cs="仿宋"/>
          <w:sz w:val="28"/>
          <w:szCs w:val="28"/>
        </w:rPr>
        <w:t>和与成交供应商签订合同，规定响应有效期。响应有效期见供应商须知前附表。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15.2在响应有效期内，供应商的投标保持有效，供应商不得要求撤销或修改其响应文件。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15.3响应有效期从投标截止日起计算。</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15.4在原定响应有效期满之前，如果出现特殊情况，采购人可以书面形式提出延长响应有效期的要求。供应商以书面形式予以答复，供应商可以拒绝这种要求而不被没收响应保证金。同意延长响应有效期的供应商不允许修改其响应文件的实质性内容，且需要相应地延长响应保证金的有效期。</w:t>
      </w:r>
    </w:p>
    <w:p>
      <w:pPr>
        <w:spacing w:line="360" w:lineRule="auto"/>
        <w:ind w:firstLine="551" w:firstLineChars="196"/>
        <w:rPr>
          <w:rFonts w:hint="eastAsia" w:ascii="仿宋" w:hAnsi="仿宋" w:eastAsia="仿宋" w:cs="仿宋"/>
          <w:b/>
          <w:sz w:val="28"/>
          <w:szCs w:val="28"/>
        </w:rPr>
      </w:pPr>
      <w:bookmarkStart w:id="112" w:name="_Hlt509650572"/>
      <w:bookmarkEnd w:id="112"/>
      <w:r>
        <w:rPr>
          <w:rFonts w:hint="eastAsia" w:ascii="仿宋" w:hAnsi="仿宋" w:eastAsia="仿宋" w:cs="仿宋"/>
          <w:b/>
          <w:sz w:val="28"/>
          <w:szCs w:val="28"/>
        </w:rPr>
        <w:t>16.响应文件份数</w:t>
      </w:r>
    </w:p>
    <w:p>
      <w:pPr>
        <w:pStyle w:val="8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16.1 供应商应按照供应商须知前附表的要求准备响应文件。</w:t>
      </w:r>
    </w:p>
    <w:p>
      <w:pPr>
        <w:pStyle w:val="5"/>
        <w:spacing w:before="140" w:after="140" w:line="520" w:lineRule="exact"/>
        <w:ind w:firstLine="0"/>
        <w:rPr>
          <w:rFonts w:hint="eastAsia" w:ascii="黑体" w:hAnsi="黑体" w:eastAsia="黑体" w:cs="黑体"/>
          <w:sz w:val="28"/>
          <w:szCs w:val="28"/>
        </w:rPr>
      </w:pPr>
      <w:bookmarkStart w:id="113" w:name="_Toc101102115"/>
      <w:bookmarkStart w:id="114" w:name="_Toc4853"/>
      <w:bookmarkStart w:id="115" w:name="_Toc18375"/>
      <w:bookmarkStart w:id="116" w:name="_Toc10599"/>
      <w:bookmarkStart w:id="117" w:name="_Toc457942811"/>
      <w:bookmarkStart w:id="118" w:name="_Toc1859"/>
      <w:bookmarkStart w:id="119" w:name="_Toc29035"/>
      <w:bookmarkStart w:id="120" w:name="_Toc2837"/>
      <w:bookmarkStart w:id="121" w:name="_Toc9330"/>
      <w:bookmarkStart w:id="122" w:name="_Toc30257"/>
      <w:bookmarkStart w:id="123" w:name="_Toc10485"/>
      <w:bookmarkStart w:id="124" w:name="_Toc21236"/>
      <w:bookmarkStart w:id="125" w:name="_Toc15185"/>
      <w:r>
        <w:rPr>
          <w:rFonts w:hint="eastAsia" w:ascii="黑体" w:hAnsi="黑体" w:eastAsia="黑体" w:cs="黑体"/>
          <w:sz w:val="28"/>
          <w:szCs w:val="28"/>
        </w:rPr>
        <w:t>四．响应文件的递交</w:t>
      </w:r>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Hlt509649414"/>
      <w:bookmarkEnd w:id="126"/>
    </w:p>
    <w:p>
      <w:pPr>
        <w:spacing w:line="360" w:lineRule="auto"/>
        <w:ind w:firstLine="562" w:firstLineChars="200"/>
        <w:rPr>
          <w:rFonts w:hint="eastAsia" w:ascii="仿宋" w:hAnsi="仿宋" w:eastAsia="仿宋" w:cs="仿宋"/>
          <w:b/>
          <w:sz w:val="28"/>
          <w:szCs w:val="28"/>
        </w:rPr>
      </w:pPr>
      <w:bookmarkStart w:id="127" w:name="_Hlt509649294"/>
      <w:bookmarkEnd w:id="127"/>
      <w:r>
        <w:rPr>
          <w:rFonts w:hint="eastAsia" w:ascii="仿宋" w:hAnsi="仿宋" w:eastAsia="仿宋" w:cs="仿宋"/>
          <w:b/>
          <w:sz w:val="28"/>
          <w:szCs w:val="28"/>
        </w:rPr>
        <w:t>17、响应文件的密封和标记</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17.1响应文件应密封并加盖供应商单位公章。</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17.2响应文件应装订成册并封装，并在密封袋上标注项目名称、项目编号、供应商名称、密封口处须有法定代表人或授权委托人签字（或加盖印章）。</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18、响应文件的提交</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19.1投标人应按投标须知前附表规定的时间、地点，于</w:t>
      </w:r>
      <w:r>
        <w:rPr>
          <w:rFonts w:hint="eastAsia" w:ascii="仿宋" w:hAnsi="仿宋" w:eastAsia="仿宋" w:cs="仿宋"/>
          <w:bCs/>
          <w:sz w:val="28"/>
          <w:szCs w:val="28"/>
          <w:lang w:eastAsia="zh-CN"/>
        </w:rPr>
        <w:t>发包</w:t>
      </w:r>
      <w:r>
        <w:rPr>
          <w:rFonts w:hint="eastAsia" w:ascii="仿宋" w:hAnsi="仿宋" w:eastAsia="仿宋" w:cs="仿宋"/>
          <w:bCs/>
          <w:sz w:val="28"/>
          <w:szCs w:val="28"/>
        </w:rPr>
        <w:t>截止时间前现场签到并递交响应文件。</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18.2在投标须知前附表规定的投标截止时间以后递交的响应文件将被拒绝并退还给投标人。</w:t>
      </w:r>
    </w:p>
    <w:p>
      <w:pPr>
        <w:spacing w:line="360" w:lineRule="auto"/>
        <w:ind w:firstLine="562" w:firstLineChars="200"/>
        <w:outlineLvl w:val="9"/>
        <w:rPr>
          <w:rFonts w:hint="eastAsia" w:ascii="仿宋" w:hAnsi="仿宋" w:eastAsia="仿宋" w:cs="仿宋"/>
          <w:b/>
          <w:sz w:val="28"/>
          <w:szCs w:val="28"/>
        </w:rPr>
      </w:pPr>
      <w:bookmarkStart w:id="128" w:name="_Toc101101616"/>
      <w:r>
        <w:rPr>
          <w:rFonts w:hint="eastAsia" w:ascii="仿宋" w:hAnsi="仿宋" w:eastAsia="仿宋" w:cs="仿宋"/>
          <w:b/>
          <w:sz w:val="28"/>
          <w:szCs w:val="28"/>
        </w:rPr>
        <w:t>19、</w:t>
      </w:r>
      <w:bookmarkStart w:id="129" w:name="_Toc16443"/>
      <w:bookmarkStart w:id="130" w:name="_Toc21266804"/>
      <w:bookmarkStart w:id="131" w:name="_Toc21266902"/>
      <w:bookmarkStart w:id="132" w:name="_Toc21266482"/>
      <w:bookmarkStart w:id="133" w:name="_Toc21541223"/>
      <w:bookmarkStart w:id="134" w:name="_Toc21541281"/>
      <w:r>
        <w:rPr>
          <w:rFonts w:hint="eastAsia" w:ascii="仿宋" w:hAnsi="仿宋" w:eastAsia="仿宋" w:cs="仿宋"/>
          <w:b/>
          <w:sz w:val="28"/>
          <w:szCs w:val="28"/>
        </w:rPr>
        <w:t>响应文件的修改和撤回</w:t>
      </w:r>
      <w:bookmarkEnd w:id="128"/>
      <w:bookmarkEnd w:id="129"/>
      <w:bookmarkEnd w:id="130"/>
      <w:bookmarkEnd w:id="131"/>
      <w:bookmarkEnd w:id="132"/>
      <w:bookmarkEnd w:id="133"/>
      <w:bookmarkEnd w:id="134"/>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19.1 供应商提交响应文件后，在规定的响应文件递交截止时间之前，可以以书面形式补充、修改或撤回已提交的响应文件，并以书面形式通知采购人。补充、修改的内容为响应文件的组成部分。</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19.2 供应商对响应文件的补充、修改或撤回通知，应按本须知17.1条有关规定密封、标记和提交，并在响应文件密封袋上清楚标明“补充、修改”或“撤回”字样。否则，补充、修改或撤回通知无效。</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19.3 在响应文件递交截止时间之后，供应商不得补充或修改响应文件。</w:t>
      </w:r>
    </w:p>
    <w:p>
      <w:pPr>
        <w:pStyle w:val="5"/>
        <w:spacing w:before="140" w:after="140" w:line="520" w:lineRule="exact"/>
        <w:ind w:firstLine="0"/>
        <w:rPr>
          <w:rFonts w:hint="eastAsia" w:ascii="黑体" w:hAnsi="黑体" w:eastAsia="黑体" w:cs="黑体"/>
          <w:sz w:val="28"/>
          <w:szCs w:val="28"/>
        </w:rPr>
      </w:pPr>
      <w:bookmarkStart w:id="135" w:name="_Toc24685"/>
      <w:bookmarkStart w:id="136" w:name="_Toc457942812"/>
      <w:bookmarkStart w:id="137" w:name="_Toc23974"/>
      <w:bookmarkStart w:id="138" w:name="_Toc12046"/>
      <w:bookmarkStart w:id="139" w:name="_Toc101102116"/>
      <w:bookmarkStart w:id="140" w:name="_Toc28910"/>
      <w:bookmarkStart w:id="141" w:name="_Toc31045"/>
      <w:bookmarkStart w:id="142" w:name="_Toc16502"/>
      <w:bookmarkStart w:id="143" w:name="_Toc24447"/>
      <w:bookmarkStart w:id="144" w:name="_Toc1639"/>
      <w:bookmarkStart w:id="145" w:name="_Toc23905"/>
      <w:bookmarkStart w:id="146" w:name="_Toc19168"/>
      <w:bookmarkStart w:id="147" w:name="_Toc15646"/>
      <w:r>
        <w:rPr>
          <w:rFonts w:hint="eastAsia" w:ascii="黑体" w:hAnsi="黑体" w:eastAsia="黑体" w:cs="黑体"/>
          <w:sz w:val="28"/>
          <w:szCs w:val="28"/>
        </w:rPr>
        <w:t>五．</w:t>
      </w:r>
      <w:r>
        <w:rPr>
          <w:rFonts w:hint="eastAsia" w:ascii="黑体" w:hAnsi="黑体" w:cs="黑体"/>
          <w:sz w:val="28"/>
          <w:szCs w:val="28"/>
          <w:lang w:eastAsia="zh-CN"/>
        </w:rPr>
        <w:t>发包</w:t>
      </w:r>
      <w:r>
        <w:rPr>
          <w:rFonts w:hint="eastAsia" w:ascii="黑体" w:hAnsi="黑体" w:eastAsia="黑体" w:cs="黑体"/>
          <w:sz w:val="28"/>
          <w:szCs w:val="28"/>
        </w:rPr>
        <w:t>与</w:t>
      </w:r>
      <w:bookmarkEnd w:id="135"/>
      <w:bookmarkEnd w:id="136"/>
      <w:bookmarkEnd w:id="137"/>
      <w:bookmarkEnd w:id="138"/>
      <w:bookmarkEnd w:id="139"/>
      <w:bookmarkEnd w:id="140"/>
      <w:r>
        <w:rPr>
          <w:rFonts w:hint="eastAsia" w:ascii="黑体" w:hAnsi="黑体" w:eastAsia="黑体" w:cs="黑体"/>
          <w:sz w:val="28"/>
          <w:szCs w:val="28"/>
        </w:rPr>
        <w:t>评审</w:t>
      </w:r>
      <w:bookmarkEnd w:id="141"/>
      <w:bookmarkEnd w:id="142"/>
      <w:bookmarkEnd w:id="143"/>
      <w:bookmarkEnd w:id="144"/>
      <w:bookmarkEnd w:id="145"/>
      <w:bookmarkEnd w:id="146"/>
      <w:bookmarkEnd w:id="147"/>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20.</w:t>
      </w:r>
      <w:r>
        <w:rPr>
          <w:rFonts w:hint="eastAsia" w:ascii="仿宋" w:hAnsi="仿宋" w:eastAsia="仿宋" w:cs="仿宋"/>
          <w:b/>
          <w:sz w:val="28"/>
          <w:szCs w:val="28"/>
          <w:lang w:eastAsia="zh-CN"/>
        </w:rPr>
        <w:t>发包</w:t>
      </w:r>
      <w:r>
        <w:rPr>
          <w:rFonts w:hint="eastAsia" w:ascii="仿宋" w:hAnsi="仿宋" w:eastAsia="仿宋" w:cs="仿宋"/>
          <w:b/>
          <w:sz w:val="28"/>
          <w:szCs w:val="28"/>
        </w:rPr>
        <w:t>与响应文件的评审</w:t>
      </w:r>
    </w:p>
    <w:p>
      <w:pPr>
        <w:pStyle w:val="80"/>
        <w:snapToGrid w:val="0"/>
        <w:spacing w:line="360" w:lineRule="auto"/>
        <w:ind w:firstLine="560" w:firstLineChars="200"/>
        <w:rPr>
          <w:rFonts w:hint="eastAsia" w:ascii="仿宋" w:hAnsi="仿宋" w:eastAsia="仿宋" w:cs="仿宋"/>
          <w:b/>
          <w:bCs/>
          <w:sz w:val="28"/>
          <w:szCs w:val="28"/>
          <w:u w:val="double"/>
        </w:rPr>
      </w:pPr>
      <w:r>
        <w:rPr>
          <w:rFonts w:hint="eastAsia" w:ascii="仿宋" w:hAnsi="仿宋" w:eastAsia="仿宋" w:cs="仿宋"/>
          <w:sz w:val="28"/>
          <w:szCs w:val="28"/>
        </w:rPr>
        <w:t>20.1采购人将在本项目</w:t>
      </w:r>
      <w:r>
        <w:rPr>
          <w:rFonts w:hint="eastAsia" w:ascii="仿宋" w:hAnsi="仿宋" w:eastAsia="仿宋" w:cs="仿宋"/>
          <w:sz w:val="28"/>
          <w:szCs w:val="28"/>
          <w:lang w:eastAsia="zh-CN"/>
        </w:rPr>
        <w:t>发包</w:t>
      </w:r>
      <w:r>
        <w:rPr>
          <w:rFonts w:hint="eastAsia" w:ascii="仿宋" w:hAnsi="仿宋" w:eastAsia="仿宋" w:cs="仿宋"/>
          <w:sz w:val="28"/>
          <w:szCs w:val="28"/>
        </w:rPr>
        <w:t>公告规定的时间和地点组织</w:t>
      </w:r>
      <w:r>
        <w:rPr>
          <w:rFonts w:hint="eastAsia" w:ascii="仿宋" w:hAnsi="仿宋" w:eastAsia="仿宋" w:cs="仿宋"/>
          <w:sz w:val="28"/>
          <w:szCs w:val="28"/>
          <w:lang w:eastAsia="zh-CN"/>
        </w:rPr>
        <w:t>发包</w:t>
      </w:r>
      <w:r>
        <w:rPr>
          <w:rFonts w:hint="eastAsia" w:ascii="仿宋" w:hAnsi="仿宋" w:eastAsia="仿宋" w:cs="仿宋"/>
          <w:sz w:val="28"/>
          <w:szCs w:val="28"/>
        </w:rPr>
        <w:t>评审；供应商的法定代表人或其授权委托代理人必须参加</w:t>
      </w:r>
      <w:r>
        <w:rPr>
          <w:rFonts w:hint="eastAsia" w:ascii="仿宋" w:hAnsi="仿宋" w:eastAsia="仿宋" w:cs="仿宋"/>
          <w:sz w:val="28"/>
          <w:szCs w:val="28"/>
          <w:lang w:eastAsia="zh-CN"/>
        </w:rPr>
        <w:t>发包</w:t>
      </w:r>
      <w:r>
        <w:rPr>
          <w:rFonts w:hint="eastAsia" w:ascii="仿宋" w:hAnsi="仿宋" w:eastAsia="仿宋" w:cs="仿宋"/>
          <w:sz w:val="28"/>
          <w:szCs w:val="28"/>
        </w:rPr>
        <w:t>会议。各供应商参加开标会议的人数不得超过1人，</w:t>
      </w:r>
      <w:r>
        <w:rPr>
          <w:rFonts w:hint="eastAsia" w:ascii="仿宋" w:hAnsi="仿宋" w:eastAsia="仿宋" w:cs="仿宋"/>
          <w:sz w:val="28"/>
          <w:szCs w:val="28"/>
          <w:lang w:eastAsia="zh-CN"/>
        </w:rPr>
        <w:t>供应商</w:t>
      </w:r>
      <w:r>
        <w:rPr>
          <w:rFonts w:hint="eastAsia" w:ascii="仿宋" w:hAnsi="仿宋" w:eastAsia="仿宋" w:cs="仿宋"/>
          <w:sz w:val="28"/>
          <w:szCs w:val="28"/>
        </w:rPr>
        <w:t>在</w:t>
      </w:r>
      <w:r>
        <w:rPr>
          <w:rFonts w:hint="eastAsia" w:ascii="仿宋" w:hAnsi="仿宋" w:eastAsia="仿宋" w:cs="仿宋"/>
          <w:sz w:val="28"/>
          <w:szCs w:val="28"/>
          <w:lang w:eastAsia="zh-CN"/>
        </w:rPr>
        <w:t>发包</w:t>
      </w:r>
      <w:r>
        <w:rPr>
          <w:rFonts w:hint="eastAsia" w:ascii="仿宋" w:hAnsi="仿宋" w:eastAsia="仿宋" w:cs="仿宋"/>
          <w:sz w:val="28"/>
          <w:szCs w:val="28"/>
        </w:rPr>
        <w:t>会现场必须提供下列资料供查验：</w:t>
      </w:r>
      <w:r>
        <w:rPr>
          <w:rFonts w:hint="eastAsia" w:ascii="仿宋" w:hAnsi="仿宋" w:eastAsia="仿宋" w:cs="仿宋"/>
          <w:b/>
          <w:bCs/>
          <w:kern w:val="2"/>
          <w:sz w:val="28"/>
          <w:szCs w:val="28"/>
          <w:highlight w:val="none"/>
          <w:u w:val="double"/>
        </w:rPr>
        <w:t>企业营业执照</w:t>
      </w:r>
      <w:r>
        <w:rPr>
          <w:rFonts w:hint="eastAsia" w:ascii="仿宋" w:hAnsi="仿宋" w:eastAsia="仿宋" w:cs="仿宋"/>
          <w:b/>
          <w:bCs/>
          <w:sz w:val="28"/>
          <w:szCs w:val="28"/>
          <w:highlight w:val="none"/>
          <w:u w:val="double"/>
          <w:lang w:eastAsia="zh-CN"/>
        </w:rPr>
        <w:t>副本扫描件</w:t>
      </w:r>
      <w:r>
        <w:rPr>
          <w:rFonts w:hint="eastAsia" w:ascii="仿宋" w:hAnsi="仿宋" w:eastAsia="仿宋" w:cs="仿宋"/>
          <w:b/>
          <w:bCs/>
          <w:kern w:val="2"/>
          <w:sz w:val="28"/>
          <w:szCs w:val="28"/>
          <w:highlight w:val="none"/>
          <w:u w:val="double"/>
        </w:rPr>
        <w:t>、</w:t>
      </w:r>
      <w:r>
        <w:rPr>
          <w:rFonts w:hint="eastAsia" w:ascii="仿宋" w:hAnsi="仿宋" w:eastAsia="仿宋" w:cs="仿宋"/>
          <w:b/>
          <w:bCs/>
          <w:sz w:val="28"/>
          <w:szCs w:val="28"/>
          <w:u w:val="double"/>
        </w:rPr>
        <w:t>被委托人身份证、授权委托书原件（法定代表人到场不需提供）、疫情防控承诺书原件、48小时内核酸检测证明原件。</w:t>
      </w:r>
    </w:p>
    <w:p>
      <w:pPr>
        <w:pStyle w:val="8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凡不能出示上述有效证件或到场人员与证件载明的人员不一致或未出席开标会议者，响应文件不予接受，投标资格无效；采购代理机构现场记录并存档备查。</w:t>
      </w:r>
    </w:p>
    <w:p>
      <w:pPr>
        <w:pStyle w:val="8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20.</w:t>
      </w:r>
      <w:r>
        <w:rPr>
          <w:rFonts w:hint="eastAsia" w:ascii="仿宋" w:hAnsi="仿宋" w:eastAsia="仿宋" w:cs="仿宋"/>
          <w:bCs/>
          <w:sz w:val="28"/>
          <w:szCs w:val="28"/>
        </w:rPr>
        <w:t>2</w:t>
      </w:r>
      <w:r>
        <w:rPr>
          <w:rFonts w:hint="eastAsia" w:ascii="仿宋" w:hAnsi="仿宋" w:eastAsia="仿宋" w:cs="仿宋"/>
          <w:bCs/>
          <w:sz w:val="28"/>
          <w:szCs w:val="28"/>
          <w:lang w:eastAsia="zh-CN"/>
        </w:rPr>
        <w:t>评审</w:t>
      </w:r>
      <w:r>
        <w:rPr>
          <w:rFonts w:hint="eastAsia" w:ascii="仿宋" w:hAnsi="仿宋" w:eastAsia="仿宋" w:cs="仿宋"/>
          <w:bCs/>
          <w:sz w:val="28"/>
          <w:szCs w:val="28"/>
        </w:rPr>
        <w:t>前对投标资格进行审查，</w:t>
      </w:r>
      <w:r>
        <w:rPr>
          <w:rFonts w:hint="eastAsia" w:ascii="仿宋" w:hAnsi="仿宋" w:eastAsia="仿宋" w:cs="仿宋"/>
          <w:bCs/>
          <w:sz w:val="28"/>
          <w:szCs w:val="28"/>
          <w:lang w:eastAsia="zh-CN"/>
        </w:rPr>
        <w:t>评审小组</w:t>
      </w:r>
      <w:r>
        <w:rPr>
          <w:rFonts w:hint="eastAsia" w:ascii="仿宋" w:hAnsi="仿宋" w:eastAsia="仿宋" w:cs="仿宋"/>
          <w:bCs/>
          <w:sz w:val="28"/>
          <w:szCs w:val="28"/>
        </w:rPr>
        <w:t>仅对资格审查通过的响应文件进行评审。</w:t>
      </w:r>
    </w:p>
    <w:p>
      <w:pPr>
        <w:pStyle w:val="8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20.3开标时，采购人（采购代理机构）将公布供应商名称。</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20.4无论何种原因，即使供应商投标时携带了证书材料的原件，但响应文件中未提供与之内容完全一致的扫描件或影印件的，</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视同其未提供。</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xml:space="preserve">    20.5</w:t>
      </w:r>
      <w:r>
        <w:rPr>
          <w:rFonts w:hint="eastAsia" w:ascii="仿宋" w:hAnsi="仿宋" w:eastAsia="仿宋" w:cs="仿宋"/>
          <w:kern w:val="0"/>
          <w:sz w:val="28"/>
          <w:szCs w:val="28"/>
          <w:lang w:eastAsia="zh-CN"/>
        </w:rPr>
        <w:t>评审小组</w:t>
      </w:r>
      <w:r>
        <w:rPr>
          <w:rFonts w:hint="eastAsia" w:ascii="仿宋" w:hAnsi="仿宋" w:eastAsia="仿宋" w:cs="仿宋"/>
          <w:kern w:val="0"/>
          <w:sz w:val="28"/>
          <w:szCs w:val="28"/>
        </w:rPr>
        <w:t>决定响应文件的响应性及符合性只根据响应文件本身的内容，而不寻求其他外部证据。</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21.响应文件的澄清、说明或补正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21.1为有助于投标的审查、评价和比较，</w:t>
      </w:r>
      <w:r>
        <w:rPr>
          <w:rFonts w:hint="eastAsia" w:ascii="仿宋" w:hAnsi="仿宋" w:eastAsia="仿宋" w:cs="仿宋"/>
          <w:sz w:val="28"/>
          <w:szCs w:val="28"/>
          <w:lang w:eastAsia="zh-CN"/>
        </w:rPr>
        <w:t>评审小组</w:t>
      </w:r>
      <w:r>
        <w:rPr>
          <w:rFonts w:hint="eastAsia" w:ascii="仿宋" w:hAnsi="仿宋" w:eastAsia="仿宋" w:cs="仿宋"/>
          <w:sz w:val="28"/>
          <w:szCs w:val="28"/>
        </w:rPr>
        <w:t>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spacing w:line="360" w:lineRule="auto"/>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22</w:t>
      </w:r>
      <w:r>
        <w:rPr>
          <w:rFonts w:hint="eastAsia" w:ascii="仿宋" w:hAnsi="仿宋" w:eastAsia="仿宋" w:cs="仿宋"/>
          <w:b/>
          <w:sz w:val="28"/>
          <w:szCs w:val="28"/>
        </w:rPr>
        <w:t>.</w:t>
      </w:r>
      <w:r>
        <w:rPr>
          <w:rFonts w:hint="eastAsia" w:ascii="仿宋" w:hAnsi="仿宋" w:eastAsia="仿宋" w:cs="仿宋"/>
          <w:b/>
          <w:bCs/>
          <w:sz w:val="28"/>
          <w:szCs w:val="28"/>
        </w:rPr>
        <w:t>废标处理及</w:t>
      </w:r>
      <w:r>
        <w:rPr>
          <w:rFonts w:hint="eastAsia" w:ascii="仿宋" w:hAnsi="仿宋" w:eastAsia="仿宋" w:cs="仿宋"/>
          <w:b/>
          <w:bCs/>
          <w:sz w:val="28"/>
          <w:szCs w:val="28"/>
          <w:lang w:eastAsia="zh-CN"/>
        </w:rPr>
        <w:t>响应资格无效</w:t>
      </w:r>
      <w:r>
        <w:rPr>
          <w:rFonts w:hint="eastAsia" w:ascii="仿宋" w:hAnsi="仿宋" w:eastAsia="仿宋" w:cs="仿宋"/>
          <w:b/>
          <w:bCs/>
          <w:sz w:val="28"/>
          <w:szCs w:val="28"/>
        </w:rPr>
        <w:t>情形</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22.1在招标采购中，出现下列情形之一的，应对采购项目予以废标：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22.1.1符合专业条件的供应商或对</w:t>
      </w:r>
      <w:r>
        <w:rPr>
          <w:rFonts w:hint="eastAsia" w:ascii="仿宋" w:hAnsi="仿宋" w:eastAsia="仿宋" w:cs="仿宋"/>
          <w:sz w:val="28"/>
          <w:szCs w:val="28"/>
          <w:lang w:eastAsia="zh-CN"/>
        </w:rPr>
        <w:t>发包文件</w:t>
      </w:r>
      <w:r>
        <w:rPr>
          <w:rFonts w:hint="eastAsia" w:ascii="仿宋" w:hAnsi="仿宋" w:eastAsia="仿宋" w:cs="仿宋"/>
          <w:sz w:val="28"/>
          <w:szCs w:val="28"/>
        </w:rPr>
        <w:t>作实质响应的供应商不足规定家数的；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22.1.2出现影响采购公正的违法、违规行为的；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22.1.3因重大变故，采购任务取消的。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废标后，采购人会把废标理由通知所有供应商。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22.2供应商存在下列情况之一的，</w:t>
      </w:r>
      <w:r>
        <w:rPr>
          <w:rFonts w:hint="eastAsia" w:ascii="仿宋" w:hAnsi="仿宋" w:eastAsia="仿宋" w:cs="仿宋"/>
          <w:sz w:val="28"/>
          <w:szCs w:val="28"/>
          <w:lang w:eastAsia="zh-CN"/>
        </w:rPr>
        <w:t>响应资格无效</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22.2.1未按照</w:t>
      </w:r>
      <w:r>
        <w:rPr>
          <w:rFonts w:hint="eastAsia" w:ascii="仿宋" w:hAnsi="仿宋" w:eastAsia="仿宋" w:cs="仿宋"/>
          <w:sz w:val="28"/>
          <w:szCs w:val="28"/>
          <w:lang w:eastAsia="zh-CN"/>
        </w:rPr>
        <w:t>发包文件</w:t>
      </w:r>
      <w:r>
        <w:rPr>
          <w:rFonts w:hint="eastAsia" w:ascii="仿宋" w:hAnsi="仿宋" w:eastAsia="仿宋" w:cs="仿宋"/>
          <w:sz w:val="28"/>
          <w:szCs w:val="28"/>
        </w:rPr>
        <w:t>的规定提交响应保证金的；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22.2.2响应文件未按</w:t>
      </w:r>
      <w:r>
        <w:rPr>
          <w:rFonts w:hint="eastAsia" w:ascii="仿宋" w:hAnsi="仿宋" w:eastAsia="仿宋" w:cs="仿宋"/>
          <w:sz w:val="28"/>
          <w:szCs w:val="28"/>
          <w:lang w:eastAsia="zh-CN"/>
        </w:rPr>
        <w:t>发包文件</w:t>
      </w:r>
      <w:r>
        <w:rPr>
          <w:rFonts w:hint="eastAsia" w:ascii="仿宋" w:hAnsi="仿宋" w:eastAsia="仿宋" w:cs="仿宋"/>
          <w:sz w:val="28"/>
          <w:szCs w:val="28"/>
        </w:rPr>
        <w:t>要求签署、盖章的；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22.2.3不具备</w:t>
      </w:r>
      <w:r>
        <w:rPr>
          <w:rFonts w:hint="eastAsia" w:ascii="仿宋" w:hAnsi="仿宋" w:eastAsia="仿宋" w:cs="仿宋"/>
          <w:sz w:val="28"/>
          <w:szCs w:val="28"/>
          <w:lang w:eastAsia="zh-CN"/>
        </w:rPr>
        <w:t>发包文件</w:t>
      </w:r>
      <w:r>
        <w:rPr>
          <w:rFonts w:hint="eastAsia" w:ascii="仿宋" w:hAnsi="仿宋" w:eastAsia="仿宋" w:cs="仿宋"/>
          <w:sz w:val="28"/>
          <w:szCs w:val="28"/>
        </w:rPr>
        <w:t>中规定的资格要求的；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22.2.4响应文件含有采购人不能接受的附加条件的；</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22.2.5法律、法规和</w:t>
      </w:r>
      <w:r>
        <w:rPr>
          <w:rFonts w:hint="eastAsia" w:ascii="仿宋" w:hAnsi="仿宋" w:eastAsia="仿宋" w:cs="仿宋"/>
          <w:sz w:val="28"/>
          <w:szCs w:val="28"/>
          <w:lang w:eastAsia="zh-CN"/>
        </w:rPr>
        <w:t>发包文件</w:t>
      </w:r>
      <w:r>
        <w:rPr>
          <w:rFonts w:hint="eastAsia" w:ascii="仿宋" w:hAnsi="仿宋" w:eastAsia="仿宋" w:cs="仿宋"/>
          <w:sz w:val="28"/>
          <w:szCs w:val="28"/>
        </w:rPr>
        <w:t>规定的其他无效情形。</w:t>
      </w:r>
    </w:p>
    <w:p>
      <w:pPr>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 xml:space="preserve">22.3若废标情形符合22.1.1条款的，经监管部门批准后，现场可以转为其他采购方式。 </w:t>
      </w:r>
    </w:p>
    <w:p>
      <w:pPr>
        <w:pStyle w:val="5"/>
        <w:spacing w:before="140" w:after="140" w:line="520" w:lineRule="exact"/>
        <w:ind w:firstLine="0"/>
        <w:rPr>
          <w:rFonts w:hint="eastAsia" w:ascii="黑体" w:hAnsi="黑体" w:eastAsia="黑体" w:cs="黑体"/>
          <w:sz w:val="28"/>
          <w:szCs w:val="28"/>
        </w:rPr>
      </w:pPr>
      <w:bookmarkStart w:id="148" w:name="_Toc25172"/>
      <w:bookmarkStart w:id="149" w:name="_Toc729"/>
      <w:bookmarkStart w:id="150" w:name="_Toc27510"/>
      <w:bookmarkStart w:id="151" w:name="_Toc457942813"/>
      <w:bookmarkStart w:id="152" w:name="_Toc9789"/>
      <w:bookmarkStart w:id="153" w:name="_Toc11191"/>
      <w:bookmarkStart w:id="154" w:name="_Toc101102117"/>
      <w:bookmarkStart w:id="155" w:name="_Toc516969091"/>
      <w:bookmarkStart w:id="156" w:name="_Toc13451"/>
      <w:bookmarkStart w:id="157" w:name="_Toc24394"/>
      <w:bookmarkStart w:id="158" w:name="_Toc30516"/>
      <w:bookmarkStart w:id="159" w:name="_Toc101"/>
      <w:bookmarkStart w:id="160" w:name="_Toc21311"/>
      <w:bookmarkStart w:id="161" w:name="_Toc6378"/>
      <w:r>
        <w:rPr>
          <w:rFonts w:hint="eastAsia" w:ascii="黑体" w:hAnsi="黑体" w:eastAsia="黑体" w:cs="黑体"/>
          <w:sz w:val="28"/>
          <w:szCs w:val="28"/>
        </w:rPr>
        <w:t>六．定标与签订合同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23.定标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23.1投标有效性评审后，</w:t>
      </w:r>
      <w:r>
        <w:rPr>
          <w:rFonts w:hint="eastAsia" w:ascii="仿宋" w:hAnsi="仿宋" w:eastAsia="仿宋" w:cs="仿宋"/>
          <w:sz w:val="28"/>
          <w:szCs w:val="28"/>
          <w:lang w:eastAsia="zh-CN"/>
        </w:rPr>
        <w:t>评审小组</w:t>
      </w:r>
      <w:r>
        <w:rPr>
          <w:rFonts w:hint="eastAsia" w:ascii="仿宋" w:hAnsi="仿宋" w:eastAsia="仿宋" w:cs="仿宋"/>
          <w:sz w:val="28"/>
          <w:szCs w:val="28"/>
        </w:rPr>
        <w:t>应当按</w:t>
      </w:r>
      <w:r>
        <w:rPr>
          <w:rFonts w:hint="eastAsia" w:ascii="仿宋" w:hAnsi="仿宋" w:eastAsia="仿宋" w:cs="仿宋"/>
          <w:sz w:val="28"/>
          <w:szCs w:val="28"/>
          <w:lang w:eastAsia="zh-CN"/>
        </w:rPr>
        <w:t>发包文件</w:t>
      </w:r>
      <w:r>
        <w:rPr>
          <w:rFonts w:hint="eastAsia" w:ascii="仿宋" w:hAnsi="仿宋" w:eastAsia="仿宋" w:cs="仿宋"/>
          <w:sz w:val="28"/>
          <w:szCs w:val="28"/>
        </w:rPr>
        <w:t>规定的标准和方法提出独立评审意见，推荐</w:t>
      </w:r>
      <w:r>
        <w:rPr>
          <w:rFonts w:hint="eastAsia" w:ascii="仿宋" w:hAnsi="仿宋" w:eastAsia="仿宋" w:cs="仿宋"/>
          <w:sz w:val="28"/>
          <w:szCs w:val="28"/>
          <w:lang w:eastAsia="zh-CN"/>
        </w:rPr>
        <w:t>成交</w:t>
      </w:r>
      <w:r>
        <w:rPr>
          <w:rFonts w:hint="eastAsia" w:ascii="仿宋" w:hAnsi="仿宋" w:eastAsia="仿宋" w:cs="仿宋"/>
          <w:sz w:val="28"/>
          <w:szCs w:val="28"/>
        </w:rPr>
        <w:t>候选供应商。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23.2成交供应商放弃</w:t>
      </w:r>
      <w:r>
        <w:rPr>
          <w:rFonts w:hint="eastAsia" w:ascii="仿宋" w:hAnsi="仿宋" w:eastAsia="仿宋" w:cs="仿宋"/>
          <w:sz w:val="28"/>
          <w:szCs w:val="28"/>
          <w:lang w:eastAsia="zh-CN"/>
        </w:rPr>
        <w:t>成交</w:t>
      </w:r>
      <w:r>
        <w:rPr>
          <w:rFonts w:hint="eastAsia" w:ascii="仿宋" w:hAnsi="仿宋" w:eastAsia="仿宋" w:cs="仿宋"/>
          <w:sz w:val="28"/>
          <w:szCs w:val="28"/>
        </w:rPr>
        <w:t>、因不可抗力不能履行合同、不按照</w:t>
      </w:r>
      <w:r>
        <w:rPr>
          <w:rFonts w:hint="eastAsia" w:ascii="仿宋" w:hAnsi="仿宋" w:eastAsia="仿宋" w:cs="仿宋"/>
          <w:sz w:val="28"/>
          <w:szCs w:val="28"/>
          <w:lang w:eastAsia="zh-CN"/>
        </w:rPr>
        <w:t>发包文件</w:t>
      </w:r>
      <w:r>
        <w:rPr>
          <w:rFonts w:hint="eastAsia" w:ascii="仿宋" w:hAnsi="仿宋" w:eastAsia="仿宋" w:cs="仿宋"/>
          <w:sz w:val="28"/>
          <w:szCs w:val="28"/>
        </w:rPr>
        <w:t>要求提交履约保证金，或者被查实存在影响</w:t>
      </w:r>
      <w:r>
        <w:rPr>
          <w:rFonts w:hint="eastAsia" w:ascii="仿宋" w:hAnsi="仿宋" w:eastAsia="仿宋" w:cs="仿宋"/>
          <w:sz w:val="28"/>
          <w:szCs w:val="28"/>
          <w:lang w:eastAsia="zh-CN"/>
        </w:rPr>
        <w:t>成交</w:t>
      </w:r>
      <w:r>
        <w:rPr>
          <w:rFonts w:hint="eastAsia" w:ascii="仿宋" w:hAnsi="仿宋" w:eastAsia="仿宋" w:cs="仿宋"/>
          <w:sz w:val="28"/>
          <w:szCs w:val="28"/>
        </w:rPr>
        <w:t>结果的违法行为等情形，不符合</w:t>
      </w:r>
      <w:r>
        <w:rPr>
          <w:rFonts w:hint="eastAsia" w:ascii="仿宋" w:hAnsi="仿宋" w:eastAsia="仿宋" w:cs="仿宋"/>
          <w:sz w:val="28"/>
          <w:szCs w:val="28"/>
          <w:lang w:eastAsia="zh-CN"/>
        </w:rPr>
        <w:t>成交</w:t>
      </w:r>
      <w:r>
        <w:rPr>
          <w:rFonts w:hint="eastAsia" w:ascii="仿宋" w:hAnsi="仿宋" w:eastAsia="仿宋" w:cs="仿宋"/>
          <w:sz w:val="28"/>
          <w:szCs w:val="28"/>
        </w:rPr>
        <w:t>条件的，采购人可以按照</w:t>
      </w:r>
      <w:r>
        <w:rPr>
          <w:rFonts w:hint="eastAsia" w:ascii="仿宋" w:hAnsi="仿宋" w:eastAsia="仿宋" w:cs="仿宋"/>
          <w:sz w:val="28"/>
          <w:szCs w:val="28"/>
          <w:lang w:eastAsia="zh-CN"/>
        </w:rPr>
        <w:t>评审小组</w:t>
      </w:r>
      <w:r>
        <w:rPr>
          <w:rFonts w:hint="eastAsia" w:ascii="仿宋" w:hAnsi="仿宋" w:eastAsia="仿宋" w:cs="仿宋"/>
          <w:sz w:val="28"/>
          <w:szCs w:val="28"/>
        </w:rPr>
        <w:t>提出的</w:t>
      </w:r>
      <w:r>
        <w:rPr>
          <w:rFonts w:hint="eastAsia" w:ascii="仿宋" w:hAnsi="仿宋" w:eastAsia="仿宋" w:cs="仿宋"/>
          <w:sz w:val="28"/>
          <w:szCs w:val="28"/>
          <w:lang w:eastAsia="zh-CN"/>
        </w:rPr>
        <w:t>成交</w:t>
      </w:r>
      <w:r>
        <w:rPr>
          <w:rFonts w:hint="eastAsia" w:ascii="仿宋" w:hAnsi="仿宋" w:eastAsia="仿宋" w:cs="仿宋"/>
          <w:sz w:val="28"/>
          <w:szCs w:val="28"/>
        </w:rPr>
        <w:t>候选供应商名单排序依次确定其他</w:t>
      </w:r>
      <w:r>
        <w:rPr>
          <w:rFonts w:hint="eastAsia" w:ascii="仿宋" w:hAnsi="仿宋" w:eastAsia="仿宋" w:cs="仿宋"/>
          <w:sz w:val="28"/>
          <w:szCs w:val="28"/>
          <w:lang w:eastAsia="zh-CN"/>
        </w:rPr>
        <w:t>成交</w:t>
      </w:r>
      <w:r>
        <w:rPr>
          <w:rFonts w:hint="eastAsia" w:ascii="仿宋" w:hAnsi="仿宋" w:eastAsia="仿宋" w:cs="仿宋"/>
          <w:sz w:val="28"/>
          <w:szCs w:val="28"/>
        </w:rPr>
        <w:t>候选供应商为成交供应商，也可以重新</w:t>
      </w:r>
      <w:r>
        <w:rPr>
          <w:rFonts w:hint="eastAsia" w:ascii="仿宋" w:hAnsi="仿宋" w:eastAsia="仿宋" w:cs="仿宋"/>
          <w:sz w:val="28"/>
          <w:szCs w:val="28"/>
          <w:lang w:eastAsia="zh-CN"/>
        </w:rPr>
        <w:t>采购</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23.3采购人把合同授予实质上响应</w:t>
      </w:r>
      <w:r>
        <w:rPr>
          <w:rFonts w:hint="eastAsia" w:ascii="仿宋" w:hAnsi="仿宋" w:eastAsia="仿宋" w:cs="仿宋"/>
          <w:sz w:val="28"/>
          <w:szCs w:val="28"/>
          <w:lang w:eastAsia="zh-CN"/>
        </w:rPr>
        <w:t>发包文件</w:t>
      </w:r>
      <w:r>
        <w:rPr>
          <w:rFonts w:hint="eastAsia" w:ascii="仿宋" w:hAnsi="仿宋" w:eastAsia="仿宋" w:cs="仿宋"/>
          <w:sz w:val="28"/>
          <w:szCs w:val="28"/>
        </w:rPr>
        <w:t>要求的排名最前的</w:t>
      </w:r>
      <w:r>
        <w:rPr>
          <w:rFonts w:hint="eastAsia" w:ascii="仿宋" w:hAnsi="仿宋" w:eastAsia="仿宋" w:cs="仿宋"/>
          <w:sz w:val="28"/>
          <w:szCs w:val="28"/>
          <w:lang w:eastAsia="zh-CN"/>
        </w:rPr>
        <w:t>成交</w:t>
      </w:r>
      <w:r>
        <w:rPr>
          <w:rFonts w:hint="eastAsia" w:ascii="仿宋" w:hAnsi="仿宋" w:eastAsia="仿宋" w:cs="仿宋"/>
          <w:sz w:val="28"/>
          <w:szCs w:val="28"/>
        </w:rPr>
        <w:t>候选供应商或通过上条资格审查的</w:t>
      </w:r>
      <w:r>
        <w:rPr>
          <w:rFonts w:hint="eastAsia" w:ascii="仿宋" w:hAnsi="仿宋" w:eastAsia="仿宋" w:cs="仿宋"/>
          <w:sz w:val="28"/>
          <w:szCs w:val="28"/>
          <w:lang w:eastAsia="zh-CN"/>
        </w:rPr>
        <w:t>成交</w:t>
      </w:r>
      <w:r>
        <w:rPr>
          <w:rFonts w:hint="eastAsia" w:ascii="仿宋" w:hAnsi="仿宋" w:eastAsia="仿宋" w:cs="仿宋"/>
          <w:sz w:val="28"/>
          <w:szCs w:val="28"/>
        </w:rPr>
        <w:t>候选供应商。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23.4最低报价并不是被授予合同的保证。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23.5凡发现</w:t>
      </w:r>
      <w:r>
        <w:rPr>
          <w:rFonts w:hint="eastAsia" w:ascii="仿宋" w:hAnsi="仿宋" w:eastAsia="仿宋" w:cs="仿宋"/>
          <w:sz w:val="28"/>
          <w:szCs w:val="28"/>
          <w:lang w:eastAsia="zh-CN"/>
        </w:rPr>
        <w:t>成交</w:t>
      </w:r>
      <w:r>
        <w:rPr>
          <w:rFonts w:hint="eastAsia" w:ascii="仿宋" w:hAnsi="仿宋" w:eastAsia="仿宋" w:cs="仿宋"/>
          <w:sz w:val="28"/>
          <w:szCs w:val="28"/>
        </w:rPr>
        <w:t>候选供应商有下列行为之一的，其</w:t>
      </w:r>
      <w:r>
        <w:rPr>
          <w:rFonts w:hint="eastAsia" w:ascii="仿宋" w:hAnsi="仿宋" w:eastAsia="仿宋" w:cs="仿宋"/>
          <w:sz w:val="28"/>
          <w:szCs w:val="28"/>
          <w:lang w:eastAsia="zh-CN"/>
        </w:rPr>
        <w:t>成交</w:t>
      </w:r>
      <w:r>
        <w:rPr>
          <w:rFonts w:hint="eastAsia" w:ascii="仿宋" w:hAnsi="仿宋" w:eastAsia="仿宋" w:cs="仿宋"/>
          <w:sz w:val="28"/>
          <w:szCs w:val="28"/>
        </w:rPr>
        <w:t>无效，并移交监督管理部门依法处理：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23.5.1以他人名义投标或提供虚假材料弄虚作假谋取</w:t>
      </w:r>
      <w:r>
        <w:rPr>
          <w:rFonts w:hint="eastAsia" w:ascii="仿宋" w:hAnsi="仿宋" w:eastAsia="仿宋" w:cs="仿宋"/>
          <w:sz w:val="28"/>
          <w:szCs w:val="28"/>
          <w:lang w:eastAsia="zh-CN"/>
        </w:rPr>
        <w:t>成交</w:t>
      </w:r>
      <w:r>
        <w:rPr>
          <w:rFonts w:hint="eastAsia" w:ascii="仿宋" w:hAnsi="仿宋" w:eastAsia="仿宋" w:cs="仿宋"/>
          <w:sz w:val="28"/>
          <w:szCs w:val="28"/>
        </w:rPr>
        <w:t>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23.5.1.1以他人名义投标，是指使用通过受让或者租借等方式获取的资格、资质证书投标。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23.5.1.2供应商有下列情形之一的，属于提供弄虚作假的行为：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23.5.1.2.1使用伪造、变造的许可证件；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23.5.1.2.2提供虚假的财务状况或者业绩；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23.5.1.2.3提供虚假的项目负责人或者主要技术人员简历、劳动关系证明；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23.5.1.2.4提供虚假的信用状况；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23.5.1.2.5其他弄虚作假的行为。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23.5.2与采购人、其他供应商或者采购代理机构工作人员恶意串通的；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23.5.3向采购人、评审专家、采购代理机构工作人员行贿或者提供其他不正当利益的；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23.5.4有法律、法规规定的其他损害采购人利益和社会公共利益情形的；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23.5.5其他违反</w:t>
      </w:r>
      <w:r>
        <w:rPr>
          <w:rFonts w:hint="eastAsia" w:ascii="仿宋" w:hAnsi="仿宋" w:eastAsia="仿宋" w:cs="仿宋"/>
          <w:sz w:val="28"/>
          <w:szCs w:val="28"/>
          <w:lang w:eastAsia="zh-CN"/>
        </w:rPr>
        <w:t>采购</w:t>
      </w:r>
      <w:r>
        <w:rPr>
          <w:rFonts w:hint="eastAsia" w:ascii="仿宋" w:hAnsi="仿宋" w:eastAsia="仿宋" w:cs="仿宋"/>
          <w:sz w:val="28"/>
          <w:szCs w:val="28"/>
        </w:rPr>
        <w:t>法律、法规和规章强制性规定的行为。</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24.</w:t>
      </w:r>
      <w:r>
        <w:rPr>
          <w:rFonts w:hint="eastAsia" w:ascii="仿宋" w:hAnsi="仿宋" w:eastAsia="仿宋" w:cs="仿宋"/>
          <w:b/>
          <w:sz w:val="28"/>
          <w:szCs w:val="28"/>
          <w:lang w:eastAsia="zh-CN"/>
        </w:rPr>
        <w:t>成交</w:t>
      </w:r>
      <w:r>
        <w:rPr>
          <w:rFonts w:hint="eastAsia" w:ascii="仿宋" w:hAnsi="仿宋" w:eastAsia="仿宋" w:cs="仿宋"/>
          <w:b/>
          <w:sz w:val="28"/>
          <w:szCs w:val="28"/>
        </w:rPr>
        <w:t>通知书</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24.1成交供应商确定后,发布</w:t>
      </w:r>
      <w:r>
        <w:rPr>
          <w:rFonts w:hint="eastAsia" w:ascii="仿宋" w:hAnsi="仿宋" w:eastAsia="仿宋" w:cs="仿宋"/>
          <w:sz w:val="28"/>
          <w:szCs w:val="28"/>
          <w:lang w:eastAsia="zh-CN"/>
        </w:rPr>
        <w:t>成交</w:t>
      </w:r>
      <w:r>
        <w:rPr>
          <w:rFonts w:hint="eastAsia" w:ascii="仿宋" w:hAnsi="仿宋" w:eastAsia="仿宋" w:cs="仿宋"/>
          <w:sz w:val="28"/>
          <w:szCs w:val="28"/>
        </w:rPr>
        <w:t>公告，同时以书面形式向成交供应商发出</w:t>
      </w:r>
      <w:r>
        <w:rPr>
          <w:rFonts w:hint="eastAsia" w:ascii="仿宋" w:hAnsi="仿宋" w:eastAsia="仿宋" w:cs="仿宋"/>
          <w:sz w:val="28"/>
          <w:szCs w:val="28"/>
          <w:lang w:eastAsia="zh-CN"/>
        </w:rPr>
        <w:t>成交</w:t>
      </w:r>
      <w:r>
        <w:rPr>
          <w:rFonts w:hint="eastAsia" w:ascii="仿宋" w:hAnsi="仿宋" w:eastAsia="仿宋" w:cs="仿宋"/>
          <w:sz w:val="28"/>
          <w:szCs w:val="28"/>
        </w:rPr>
        <w:t>通知书。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24.2采购人对未</w:t>
      </w:r>
      <w:r>
        <w:rPr>
          <w:rFonts w:hint="eastAsia" w:ascii="仿宋" w:hAnsi="仿宋" w:eastAsia="仿宋" w:cs="仿宋"/>
          <w:sz w:val="28"/>
          <w:szCs w:val="28"/>
          <w:lang w:eastAsia="zh-CN"/>
        </w:rPr>
        <w:t>成交</w:t>
      </w:r>
      <w:r>
        <w:rPr>
          <w:rFonts w:hint="eastAsia" w:ascii="仿宋" w:hAnsi="仿宋" w:eastAsia="仿宋" w:cs="仿宋"/>
          <w:sz w:val="28"/>
          <w:szCs w:val="28"/>
        </w:rPr>
        <w:t>的供应商不做未</w:t>
      </w:r>
      <w:r>
        <w:rPr>
          <w:rFonts w:hint="eastAsia" w:ascii="仿宋" w:hAnsi="仿宋" w:eastAsia="仿宋" w:cs="仿宋"/>
          <w:sz w:val="28"/>
          <w:szCs w:val="28"/>
          <w:lang w:eastAsia="zh-CN"/>
        </w:rPr>
        <w:t>成交</w:t>
      </w:r>
      <w:r>
        <w:rPr>
          <w:rFonts w:hint="eastAsia" w:ascii="仿宋" w:hAnsi="仿宋" w:eastAsia="仿宋" w:cs="仿宋"/>
          <w:sz w:val="28"/>
          <w:szCs w:val="28"/>
        </w:rPr>
        <w:t>原因的解释。</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25.</w:t>
      </w:r>
      <w:r>
        <w:rPr>
          <w:rFonts w:hint="eastAsia" w:ascii="仿宋" w:hAnsi="仿宋" w:eastAsia="仿宋" w:cs="仿宋"/>
          <w:b/>
          <w:sz w:val="28"/>
          <w:szCs w:val="28"/>
          <w:lang w:eastAsia="zh-CN"/>
        </w:rPr>
        <w:t>成交</w:t>
      </w:r>
      <w:r>
        <w:rPr>
          <w:rFonts w:hint="eastAsia" w:ascii="仿宋" w:hAnsi="仿宋" w:eastAsia="仿宋" w:cs="仿宋"/>
          <w:b/>
          <w:sz w:val="28"/>
          <w:szCs w:val="28"/>
        </w:rPr>
        <w:t xml:space="preserve">服务费 </w:t>
      </w:r>
      <w:r>
        <w:rPr>
          <w:rFonts w:hint="eastAsia" w:ascii="仿宋" w:hAnsi="仿宋" w:eastAsia="仿宋" w:cs="仿宋"/>
          <w:sz w:val="28"/>
          <w:szCs w:val="28"/>
        </w:rPr>
        <w:t>详见供应商须知前附表</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26.履约保证金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26.1签订合同前，成交供应商应提交履约保证金。履约保证金金额、收受方式及收受人见供应商须知前附表规定。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26.2供应商须知前附表约定免收履约保证金的，从其规定。</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27.签订合同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27.1成交供应商应在</w:t>
      </w:r>
      <w:r>
        <w:rPr>
          <w:rFonts w:hint="eastAsia" w:ascii="仿宋" w:hAnsi="仿宋" w:eastAsia="仿宋" w:cs="仿宋"/>
          <w:sz w:val="28"/>
          <w:szCs w:val="28"/>
          <w:lang w:eastAsia="zh-CN"/>
        </w:rPr>
        <w:t>成交</w:t>
      </w:r>
      <w:r>
        <w:rPr>
          <w:rFonts w:hint="eastAsia" w:ascii="仿宋" w:hAnsi="仿宋" w:eastAsia="仿宋" w:cs="仿宋"/>
          <w:sz w:val="28"/>
          <w:szCs w:val="28"/>
        </w:rPr>
        <w:t>通知书发出之日起十日内与采购人签订合同。</w:t>
      </w:r>
      <w:r>
        <w:rPr>
          <w:rFonts w:hint="eastAsia" w:ascii="仿宋" w:hAnsi="仿宋" w:eastAsia="仿宋" w:cs="仿宋"/>
          <w:sz w:val="28"/>
          <w:szCs w:val="28"/>
          <w:lang w:eastAsia="zh-CN"/>
        </w:rPr>
        <w:t>发包文件</w:t>
      </w:r>
      <w:r>
        <w:rPr>
          <w:rFonts w:hint="eastAsia" w:ascii="仿宋" w:hAnsi="仿宋" w:eastAsia="仿宋" w:cs="仿宋"/>
          <w:sz w:val="28"/>
          <w:szCs w:val="28"/>
        </w:rPr>
        <w:t>、成交供应商的响应文件及澄清文件等，均作为合同的附件。合同签订前成交供应商应向采购人出示履约保证金缴纳证明。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采购双方必须严格按照</w:t>
      </w:r>
      <w:r>
        <w:rPr>
          <w:rFonts w:hint="eastAsia" w:ascii="仿宋" w:hAnsi="仿宋" w:eastAsia="仿宋" w:cs="仿宋"/>
          <w:sz w:val="28"/>
          <w:szCs w:val="28"/>
          <w:lang w:eastAsia="zh-CN"/>
        </w:rPr>
        <w:t>发包文件</w:t>
      </w:r>
      <w:r>
        <w:rPr>
          <w:rFonts w:hint="eastAsia" w:ascii="仿宋" w:hAnsi="仿宋" w:eastAsia="仿宋" w:cs="仿宋"/>
          <w:sz w:val="28"/>
          <w:szCs w:val="28"/>
        </w:rPr>
        <w:t>、响应文件及有关承诺签订采购合同，不得擅自变更。合同的标的、价款、质量、履行期限等主要条款应当与</w:t>
      </w:r>
      <w:r>
        <w:rPr>
          <w:rFonts w:hint="eastAsia" w:ascii="仿宋" w:hAnsi="仿宋" w:eastAsia="仿宋" w:cs="仿宋"/>
          <w:sz w:val="28"/>
          <w:szCs w:val="28"/>
          <w:lang w:eastAsia="zh-CN"/>
        </w:rPr>
        <w:t>发包文件</w:t>
      </w:r>
      <w:r>
        <w:rPr>
          <w:rFonts w:hint="eastAsia" w:ascii="仿宋" w:hAnsi="仿宋" w:eastAsia="仿宋" w:cs="仿宋"/>
          <w:sz w:val="28"/>
          <w:szCs w:val="28"/>
        </w:rPr>
        <w:t>和成交供应商的响应文件的内容一致，采购人和成交供应商不得再行订立背离合同实质性内容的其他协议。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27.3采购人保留以书面形式要求合同的卖方对其所投货物的装运方式、交货地点及服务细则等作适当调整的权利。</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28.验收</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28.1采购人验收时，应成立三人以上（由合同双方、资产管理人、技术人员、纪检等相关人员组成）验收小组，明确责任，严格依照采购文件、</w:t>
      </w:r>
      <w:r>
        <w:rPr>
          <w:rFonts w:hint="eastAsia" w:ascii="仿宋" w:hAnsi="仿宋" w:eastAsia="仿宋" w:cs="仿宋"/>
          <w:bCs/>
          <w:sz w:val="28"/>
          <w:szCs w:val="28"/>
          <w:lang w:eastAsia="zh-CN"/>
        </w:rPr>
        <w:t>成交</w:t>
      </w:r>
      <w:r>
        <w:rPr>
          <w:rFonts w:hint="eastAsia" w:ascii="仿宋" w:hAnsi="仿宋" w:eastAsia="仿宋" w:cs="仿宋"/>
          <w:bCs/>
          <w:sz w:val="28"/>
          <w:szCs w:val="28"/>
        </w:rPr>
        <w:t>通知书、采购合同及相关验收规范进行核对、验收，形成验收结论，并出具书面验收报告。</w:t>
      </w:r>
    </w:p>
    <w:p>
      <w:pPr>
        <w:spacing w:line="360" w:lineRule="auto"/>
        <w:ind w:firstLine="562" w:firstLineChars="200"/>
        <w:rPr>
          <w:rFonts w:hint="eastAsia" w:ascii="仿宋" w:hAnsi="仿宋" w:eastAsia="仿宋" w:cs="仿宋"/>
          <w:bCs/>
          <w:sz w:val="28"/>
          <w:szCs w:val="28"/>
        </w:rPr>
      </w:pPr>
      <w:r>
        <w:rPr>
          <w:rFonts w:hint="eastAsia" w:ascii="仿宋" w:hAnsi="仿宋" w:eastAsia="仿宋" w:cs="仿宋"/>
          <w:b/>
          <w:sz w:val="28"/>
          <w:szCs w:val="28"/>
        </w:rPr>
        <w:t xml:space="preserve">29.质疑和投诉 </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29.1质疑人认为</w:t>
      </w:r>
      <w:r>
        <w:rPr>
          <w:rFonts w:hint="eastAsia" w:ascii="仿宋" w:hAnsi="仿宋" w:eastAsia="仿宋" w:cs="仿宋"/>
          <w:bCs/>
          <w:sz w:val="28"/>
          <w:szCs w:val="28"/>
          <w:lang w:eastAsia="zh-CN"/>
        </w:rPr>
        <w:t>成交</w:t>
      </w:r>
      <w:r>
        <w:rPr>
          <w:rFonts w:hint="eastAsia" w:ascii="仿宋" w:hAnsi="仿宋" w:eastAsia="仿宋" w:cs="仿宋"/>
          <w:bCs/>
          <w:sz w:val="28"/>
          <w:szCs w:val="28"/>
        </w:rPr>
        <w:t>结果使自己的权益受到损害的，可以向采购人（采购代理机构）提出质疑或投诉。质疑实行实名制，应当有具体的事项及根据，不得进行虚假、恶意质疑，扰乱正常工作秩序。</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29.2质疑应以书面形式实名提出，书面质疑材料应当包括以下内容：</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29.2.1质疑人的名称、地址、有效联系方式；</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29.2.2项目名称、项目编号、包别号（如有）；</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29.2.3被质疑人名称；</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29.2.4具体的质疑事项、基本事实及必要的证明材料；</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29.2.5明确的请求及主张；</w:t>
      </w:r>
    </w:p>
    <w:p>
      <w:pPr>
        <w:widowControl/>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29.2.6提起质疑的日期。</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质疑人为法人或者其他组织的，应当由法定代表人或其委托代理人（需有委托授权书）签字并加盖公章。</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质疑人需要修改、补充质疑材料的，应当在质疑期内提交修改或补充材料。</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29.4有下列情形之一的，不予受理：</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.4.1提起质疑的主体不是参与该</w:t>
      </w:r>
      <w:r>
        <w:rPr>
          <w:rFonts w:hint="eastAsia" w:ascii="仿宋" w:hAnsi="仿宋" w:eastAsia="仿宋" w:cs="仿宋"/>
          <w:bCs/>
          <w:kern w:val="0"/>
          <w:sz w:val="28"/>
          <w:szCs w:val="28"/>
          <w:lang w:eastAsia="zh-CN"/>
        </w:rPr>
        <w:t>采购</w:t>
      </w:r>
      <w:r>
        <w:rPr>
          <w:rFonts w:hint="eastAsia" w:ascii="仿宋" w:hAnsi="仿宋" w:eastAsia="仿宋" w:cs="仿宋"/>
          <w:bCs/>
          <w:kern w:val="0"/>
          <w:sz w:val="28"/>
          <w:szCs w:val="28"/>
        </w:rPr>
        <w:t>项目活动的供应商；</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.4.2提起质疑的时间超过规定时限的；</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.4.3质疑材料不完整的；</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.4.4质疑事项含有主观猜测等内容且未提供有效线索、难以查证的；</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.4.5对其他供应商的响应文件详细内容质疑，无法提供合法来源渠道的；</w:t>
      </w:r>
    </w:p>
    <w:p>
      <w:pPr>
        <w:widowControl/>
        <w:spacing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sz w:val="28"/>
          <w:szCs w:val="28"/>
        </w:rPr>
        <w:t>29</w:t>
      </w:r>
      <w:r>
        <w:rPr>
          <w:rFonts w:hint="eastAsia" w:ascii="仿宋" w:hAnsi="仿宋" w:eastAsia="仿宋" w:cs="仿宋"/>
          <w:bCs/>
          <w:kern w:val="0"/>
          <w:sz w:val="28"/>
          <w:szCs w:val="28"/>
        </w:rPr>
        <w:t>.4.6质疑事项已进入投诉处理、行政复议或行政诉讼程序的。</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 xml:space="preserve">30.未尽事宜  </w:t>
      </w:r>
      <w:r>
        <w:rPr>
          <w:rFonts w:hint="eastAsia" w:ascii="仿宋" w:hAnsi="仿宋" w:eastAsia="仿宋" w:cs="仿宋"/>
          <w:sz w:val="28"/>
          <w:szCs w:val="28"/>
        </w:rPr>
        <w:t>按相关法律法规的规定执行。</w:t>
      </w:r>
    </w:p>
    <w:p>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 xml:space="preserve">31.解释权  </w:t>
      </w:r>
      <w:r>
        <w:rPr>
          <w:rFonts w:hint="eastAsia" w:ascii="仿宋" w:hAnsi="仿宋" w:eastAsia="仿宋" w:cs="仿宋"/>
          <w:sz w:val="28"/>
          <w:szCs w:val="28"/>
        </w:rPr>
        <w:t>本</w:t>
      </w:r>
      <w:r>
        <w:rPr>
          <w:rFonts w:hint="eastAsia" w:ascii="仿宋" w:hAnsi="仿宋" w:eastAsia="仿宋" w:cs="仿宋"/>
          <w:sz w:val="28"/>
          <w:szCs w:val="28"/>
          <w:lang w:eastAsia="zh-CN"/>
        </w:rPr>
        <w:t>发包文件</w:t>
      </w:r>
      <w:r>
        <w:rPr>
          <w:rFonts w:hint="eastAsia" w:ascii="仿宋" w:hAnsi="仿宋" w:eastAsia="仿宋" w:cs="仿宋"/>
          <w:sz w:val="28"/>
          <w:szCs w:val="28"/>
        </w:rPr>
        <w:t>的解释权属于采购人。</w:t>
      </w:r>
    </w:p>
    <w:p>
      <w:pPr>
        <w:spacing w:before="120" w:beforeLines="50" w:after="120" w:afterLines="50" w:line="520" w:lineRule="exact"/>
        <w:jc w:val="center"/>
        <w:rPr>
          <w:rStyle w:val="43"/>
          <w:rFonts w:hint="default" w:ascii="Times New Roman" w:hAnsi="Times New Roman" w:eastAsia="宋体" w:cs="Times New Roman"/>
          <w:b w:val="0"/>
          <w:bCs w:val="0"/>
          <w:sz w:val="21"/>
          <w:szCs w:val="20"/>
        </w:rPr>
      </w:pPr>
      <w:bookmarkStart w:id="162" w:name="_Toc26253"/>
      <w:bookmarkStart w:id="163" w:name="_Toc26655"/>
      <w:bookmarkStart w:id="164" w:name="_Toc1231"/>
      <w:bookmarkStart w:id="165" w:name="_Toc101102118"/>
      <w:bookmarkStart w:id="166" w:name="_Toc9239"/>
      <w:bookmarkStart w:id="167" w:name="_Toc28868"/>
      <w:bookmarkStart w:id="168" w:name="_Toc5585"/>
    </w:p>
    <w:p>
      <w:pPr>
        <w:spacing w:before="120" w:beforeLines="50" w:after="120" w:afterLines="50" w:line="520" w:lineRule="exact"/>
        <w:jc w:val="center"/>
        <w:rPr>
          <w:rStyle w:val="43"/>
          <w:rFonts w:hint="default" w:ascii="Times New Roman" w:hAnsi="Times New Roman" w:eastAsia="宋体" w:cs="Times New Roman"/>
          <w:b w:val="0"/>
          <w:bCs w:val="0"/>
          <w:sz w:val="21"/>
          <w:szCs w:val="20"/>
        </w:rPr>
      </w:pPr>
    </w:p>
    <w:p>
      <w:pPr>
        <w:spacing w:before="120" w:beforeLines="50" w:after="120" w:afterLines="50" w:line="520" w:lineRule="exact"/>
        <w:jc w:val="center"/>
        <w:rPr>
          <w:rStyle w:val="43"/>
          <w:rFonts w:hint="default" w:ascii="Times New Roman" w:hAnsi="Times New Roman" w:eastAsia="宋体" w:cs="Times New Roman"/>
          <w:b w:val="0"/>
          <w:bCs w:val="0"/>
          <w:sz w:val="21"/>
          <w:szCs w:val="20"/>
        </w:rPr>
      </w:pPr>
    </w:p>
    <w:p>
      <w:pPr>
        <w:spacing w:before="120" w:beforeLines="50" w:after="120" w:afterLines="50" w:line="520" w:lineRule="exact"/>
        <w:jc w:val="center"/>
        <w:rPr>
          <w:rStyle w:val="43"/>
          <w:rFonts w:hint="default" w:ascii="Times New Roman" w:hAnsi="Times New Roman" w:eastAsia="宋体" w:cs="Times New Roman"/>
          <w:b w:val="0"/>
          <w:bCs w:val="0"/>
          <w:sz w:val="21"/>
          <w:szCs w:val="20"/>
        </w:rPr>
      </w:pPr>
    </w:p>
    <w:p>
      <w:pPr>
        <w:spacing w:before="120" w:beforeLines="50" w:after="120" w:afterLines="50" w:line="520" w:lineRule="exact"/>
        <w:jc w:val="center"/>
        <w:rPr>
          <w:rStyle w:val="43"/>
          <w:rFonts w:hint="default" w:ascii="Times New Roman" w:hAnsi="Times New Roman" w:eastAsia="宋体" w:cs="Times New Roman"/>
          <w:b w:val="0"/>
          <w:bCs w:val="0"/>
          <w:sz w:val="21"/>
          <w:szCs w:val="20"/>
        </w:rPr>
      </w:pPr>
    </w:p>
    <w:p>
      <w:pPr>
        <w:spacing w:before="120" w:beforeLines="50" w:after="120" w:afterLines="50" w:line="520" w:lineRule="exact"/>
        <w:jc w:val="both"/>
        <w:rPr>
          <w:rStyle w:val="43"/>
          <w:rFonts w:hint="default" w:ascii="Times New Roman" w:hAnsi="Times New Roman" w:eastAsia="宋体" w:cs="Times New Roman"/>
          <w:b w:val="0"/>
          <w:bCs w:val="0"/>
          <w:sz w:val="21"/>
          <w:szCs w:val="20"/>
        </w:rPr>
      </w:pPr>
    </w:p>
    <w:p>
      <w:pPr>
        <w:pStyle w:val="2"/>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3"/>
        <w:rPr>
          <w:rStyle w:val="43"/>
          <w:rFonts w:hint="default" w:ascii="Times New Roman" w:hAnsi="Times New Roman" w:eastAsia="宋体" w:cs="Times New Roman"/>
          <w:b w:val="0"/>
          <w:bCs w:val="0"/>
          <w:sz w:val="21"/>
          <w:szCs w:val="20"/>
        </w:rPr>
      </w:pPr>
    </w:p>
    <w:p>
      <w:pPr>
        <w:pStyle w:val="4"/>
        <w:spacing w:before="120" w:beforeLines="50" w:after="120" w:afterLines="50" w:line="520" w:lineRule="exact"/>
        <w:jc w:val="center"/>
        <w:rPr>
          <w:rStyle w:val="43"/>
          <w:rFonts w:hint="eastAsia" w:ascii="黑体" w:hAnsi="黑体" w:eastAsia="黑体" w:cs="黑体"/>
          <w:b/>
          <w:bCs/>
          <w:sz w:val="32"/>
          <w:szCs w:val="32"/>
        </w:rPr>
      </w:pPr>
      <w:bookmarkStart w:id="169" w:name="_Toc8768"/>
      <w:bookmarkStart w:id="170" w:name="_Toc20847"/>
      <w:bookmarkStart w:id="171" w:name="_Toc14260"/>
      <w:bookmarkStart w:id="172" w:name="_Toc4706"/>
      <w:r>
        <w:rPr>
          <w:rFonts w:hint="eastAsia" w:ascii="黑体" w:hAnsi="黑体" w:eastAsia="黑体" w:cs="黑体"/>
          <w:b/>
          <w:bCs/>
          <w:sz w:val="32"/>
          <w:szCs w:val="32"/>
          <w:lang w:eastAsia="zh-CN"/>
        </w:rPr>
        <w:t>第四章</w:t>
      </w:r>
      <w:r>
        <w:rPr>
          <w:rFonts w:hint="eastAsia" w:ascii="黑体" w:hAnsi="黑体" w:eastAsia="黑体" w:cs="黑体"/>
          <w:b/>
          <w:bCs/>
          <w:sz w:val="32"/>
          <w:szCs w:val="32"/>
          <w:lang w:val="en-US" w:eastAsia="zh-CN"/>
        </w:rPr>
        <w:t xml:space="preserve"> </w:t>
      </w:r>
      <w:r>
        <w:rPr>
          <w:rStyle w:val="43"/>
          <w:rFonts w:hint="default" w:ascii="黑体" w:hAnsi="黑体" w:eastAsia="黑体" w:cs="黑体"/>
          <w:b/>
          <w:bCs/>
          <w:sz w:val="32"/>
          <w:szCs w:val="32"/>
        </w:rPr>
        <w:t>评审办法</w:t>
      </w:r>
      <w:bookmarkEnd w:id="162"/>
      <w:bookmarkEnd w:id="163"/>
      <w:bookmarkEnd w:id="164"/>
      <w:bookmarkEnd w:id="165"/>
      <w:bookmarkEnd w:id="166"/>
      <w:bookmarkEnd w:id="167"/>
      <w:bookmarkEnd w:id="168"/>
      <w:bookmarkEnd w:id="169"/>
      <w:bookmarkEnd w:id="170"/>
      <w:bookmarkEnd w:id="171"/>
      <w:bookmarkEnd w:id="172"/>
    </w:p>
    <w:p>
      <w:pPr>
        <w:spacing w:line="360" w:lineRule="auto"/>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一、总  则</w:t>
      </w:r>
    </w:p>
    <w:p>
      <w:pPr>
        <w:adjustRightInd w:val="0"/>
        <w:snapToGrid w:val="0"/>
        <w:spacing w:line="360" w:lineRule="auto"/>
        <w:ind w:right="-10" w:firstLine="551" w:firstLineChars="196"/>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bCs/>
          <w:sz w:val="28"/>
          <w:szCs w:val="28"/>
        </w:rPr>
        <w:t xml:space="preserve"> 为了做好本项目的评审工作，保证项目评审工作的正常有序进行，维护采购人、供应商的合法权益，依据</w:t>
      </w:r>
      <w:r>
        <w:rPr>
          <w:rFonts w:hint="eastAsia" w:ascii="仿宋" w:hAnsi="仿宋" w:eastAsia="仿宋" w:cs="仿宋"/>
          <w:bCs/>
          <w:sz w:val="28"/>
          <w:szCs w:val="28"/>
          <w:lang w:eastAsia="zh-CN"/>
        </w:rPr>
        <w:t>采购</w:t>
      </w:r>
      <w:r>
        <w:rPr>
          <w:rFonts w:hint="eastAsia" w:ascii="仿宋" w:hAnsi="仿宋" w:eastAsia="仿宋" w:cs="仿宋"/>
          <w:bCs/>
          <w:sz w:val="28"/>
          <w:szCs w:val="28"/>
        </w:rPr>
        <w:t>法律法规，本着公开、公平、公正的原则，制定本评审办法。</w:t>
      </w:r>
    </w:p>
    <w:p>
      <w:pPr>
        <w:adjustRightInd w:val="0"/>
        <w:snapToGrid w:val="0"/>
        <w:spacing w:line="360" w:lineRule="auto"/>
        <w:ind w:right="-10" w:firstLine="551" w:firstLineChars="196"/>
        <w:rPr>
          <w:rFonts w:hint="eastAsia" w:ascii="仿宋" w:hAnsi="仿宋" w:eastAsia="仿宋" w:cs="仿宋"/>
          <w:sz w:val="28"/>
          <w:szCs w:val="28"/>
        </w:rPr>
      </w:pPr>
      <w:r>
        <w:rPr>
          <w:rFonts w:hint="eastAsia" w:ascii="仿宋" w:hAnsi="仿宋" w:eastAsia="仿宋" w:cs="仿宋"/>
          <w:b/>
          <w:bCs/>
          <w:sz w:val="28"/>
          <w:szCs w:val="28"/>
        </w:rPr>
        <w:t xml:space="preserve">第二条 </w:t>
      </w:r>
      <w:r>
        <w:rPr>
          <w:rFonts w:hint="eastAsia" w:ascii="仿宋" w:hAnsi="仿宋" w:eastAsia="仿宋" w:cs="仿宋"/>
          <w:bCs/>
          <w:sz w:val="28"/>
          <w:szCs w:val="28"/>
        </w:rPr>
        <w:t>本次项目评审办法采用综合评分法。</w:t>
      </w:r>
    </w:p>
    <w:p>
      <w:pPr>
        <w:adjustRightInd w:val="0"/>
        <w:snapToGrid w:val="0"/>
        <w:spacing w:line="360" w:lineRule="auto"/>
        <w:ind w:right="-10" w:firstLine="551" w:firstLineChars="196"/>
        <w:rPr>
          <w:rFonts w:hint="eastAsia" w:ascii="仿宋" w:hAnsi="仿宋" w:eastAsia="仿宋" w:cs="仿宋"/>
          <w:bCs/>
          <w:sz w:val="28"/>
          <w:szCs w:val="28"/>
        </w:rPr>
      </w:pPr>
      <w:r>
        <w:rPr>
          <w:rFonts w:hint="eastAsia" w:ascii="仿宋" w:hAnsi="仿宋" w:eastAsia="仿宋" w:cs="仿宋"/>
          <w:b/>
          <w:bCs/>
          <w:sz w:val="28"/>
          <w:szCs w:val="28"/>
        </w:rPr>
        <w:t>第三条</w:t>
      </w:r>
      <w:r>
        <w:rPr>
          <w:rFonts w:hint="eastAsia" w:ascii="仿宋" w:hAnsi="仿宋" w:eastAsia="仿宋" w:cs="仿宋"/>
          <w:bCs/>
          <w:sz w:val="28"/>
          <w:szCs w:val="28"/>
        </w:rPr>
        <w:t xml:space="preserve"> 本项目将依法组建不少于</w:t>
      </w:r>
      <w:r>
        <w:rPr>
          <w:rFonts w:hint="eastAsia" w:ascii="仿宋" w:hAnsi="仿宋" w:eastAsia="仿宋" w:cs="仿宋"/>
          <w:bCs/>
          <w:sz w:val="28"/>
          <w:szCs w:val="28"/>
          <w:highlight w:val="none"/>
        </w:rPr>
        <w:t>3</w:t>
      </w:r>
      <w:r>
        <w:rPr>
          <w:rFonts w:hint="eastAsia" w:ascii="仿宋" w:hAnsi="仿宋" w:eastAsia="仿宋" w:cs="仿宋"/>
          <w:bCs/>
          <w:sz w:val="28"/>
          <w:szCs w:val="28"/>
        </w:rPr>
        <w:t>人组成的</w:t>
      </w:r>
      <w:r>
        <w:rPr>
          <w:rFonts w:hint="eastAsia" w:ascii="仿宋" w:hAnsi="仿宋" w:eastAsia="仿宋" w:cs="仿宋"/>
          <w:bCs/>
          <w:sz w:val="28"/>
          <w:szCs w:val="28"/>
          <w:lang w:eastAsia="zh-CN"/>
        </w:rPr>
        <w:t>评审小组</w:t>
      </w:r>
      <w:r>
        <w:rPr>
          <w:rFonts w:hint="eastAsia" w:ascii="仿宋" w:hAnsi="仿宋" w:eastAsia="仿宋" w:cs="仿宋"/>
          <w:bCs/>
          <w:sz w:val="28"/>
          <w:szCs w:val="28"/>
        </w:rPr>
        <w:t>，负责本项目的评审工作。</w:t>
      </w:r>
    </w:p>
    <w:p>
      <w:pPr>
        <w:adjustRightInd w:val="0"/>
        <w:snapToGrid w:val="0"/>
        <w:spacing w:line="360" w:lineRule="auto"/>
        <w:ind w:right="-10" w:firstLine="551" w:firstLineChars="196"/>
        <w:rPr>
          <w:rFonts w:hint="eastAsia" w:ascii="仿宋" w:hAnsi="仿宋" w:eastAsia="仿宋" w:cs="仿宋"/>
          <w:bCs/>
          <w:sz w:val="28"/>
          <w:szCs w:val="28"/>
        </w:rPr>
      </w:pPr>
      <w:r>
        <w:rPr>
          <w:rFonts w:hint="eastAsia" w:ascii="仿宋" w:hAnsi="仿宋" w:eastAsia="仿宋" w:cs="仿宋"/>
          <w:b/>
          <w:bCs/>
          <w:sz w:val="28"/>
          <w:szCs w:val="28"/>
        </w:rPr>
        <w:t>第四条</w:t>
      </w:r>
      <w:r>
        <w:rPr>
          <w:rFonts w:hint="eastAsia" w:ascii="仿宋" w:hAnsi="仿宋" w:eastAsia="仿宋" w:cs="仿宋"/>
          <w:bCs/>
          <w:sz w:val="28"/>
          <w:szCs w:val="28"/>
        </w:rPr>
        <w:t xml:space="preserve"> </w:t>
      </w:r>
      <w:r>
        <w:rPr>
          <w:rFonts w:hint="eastAsia" w:ascii="仿宋" w:hAnsi="仿宋" w:eastAsia="仿宋" w:cs="仿宋"/>
          <w:bCs/>
          <w:sz w:val="28"/>
          <w:szCs w:val="28"/>
          <w:lang w:eastAsia="zh-CN"/>
        </w:rPr>
        <w:t>评审小组</w:t>
      </w:r>
      <w:r>
        <w:rPr>
          <w:rFonts w:hint="eastAsia" w:ascii="仿宋" w:hAnsi="仿宋" w:eastAsia="仿宋" w:cs="仿宋"/>
          <w:bCs/>
          <w:sz w:val="28"/>
          <w:szCs w:val="28"/>
        </w:rPr>
        <w:t>按照“公平、公正、科学、择优”的原则，评价参加本次采购的供应商所提供的产品价格、性能、质量、服务及对</w:t>
      </w:r>
      <w:r>
        <w:rPr>
          <w:rFonts w:hint="eastAsia" w:ascii="仿宋" w:hAnsi="仿宋" w:eastAsia="仿宋" w:cs="仿宋"/>
          <w:bCs/>
          <w:sz w:val="28"/>
          <w:szCs w:val="28"/>
          <w:lang w:eastAsia="zh-CN"/>
        </w:rPr>
        <w:t>发包文件</w:t>
      </w:r>
      <w:r>
        <w:rPr>
          <w:rFonts w:hint="eastAsia" w:ascii="仿宋" w:hAnsi="仿宋" w:eastAsia="仿宋" w:cs="仿宋"/>
          <w:bCs/>
          <w:sz w:val="28"/>
          <w:szCs w:val="28"/>
        </w:rPr>
        <w:t>的符合性及响应性。</w:t>
      </w:r>
    </w:p>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b/>
          <w:sz w:val="28"/>
          <w:szCs w:val="28"/>
        </w:rPr>
        <w:t>二、评审程序及评审细则</w:t>
      </w:r>
    </w:p>
    <w:p>
      <w:pPr>
        <w:adjustRightInd w:val="0"/>
        <w:snapToGrid w:val="0"/>
        <w:spacing w:line="360" w:lineRule="auto"/>
        <w:ind w:right="-10" w:firstLine="551" w:firstLineChars="196"/>
        <w:rPr>
          <w:rFonts w:hint="eastAsia" w:ascii="仿宋" w:hAnsi="仿宋" w:eastAsia="仿宋" w:cs="仿宋"/>
          <w:sz w:val="28"/>
          <w:szCs w:val="28"/>
        </w:rPr>
      </w:pPr>
      <w:r>
        <w:rPr>
          <w:rFonts w:hint="eastAsia" w:ascii="仿宋" w:hAnsi="仿宋" w:eastAsia="仿宋" w:cs="仿宋"/>
          <w:b/>
          <w:sz w:val="28"/>
          <w:szCs w:val="28"/>
        </w:rPr>
        <w:t>第五条</w:t>
      </w:r>
      <w:r>
        <w:rPr>
          <w:rFonts w:hint="eastAsia" w:ascii="仿宋" w:hAnsi="仿宋" w:eastAsia="仿宋" w:cs="仿宋"/>
          <w:sz w:val="28"/>
          <w:szCs w:val="28"/>
        </w:rPr>
        <w:t xml:space="preserve"> 评审工作于</w:t>
      </w:r>
      <w:r>
        <w:rPr>
          <w:rFonts w:hint="eastAsia" w:ascii="仿宋" w:hAnsi="仿宋" w:eastAsia="仿宋" w:cs="仿宋"/>
          <w:sz w:val="28"/>
          <w:szCs w:val="28"/>
          <w:lang w:eastAsia="zh-CN"/>
        </w:rPr>
        <w:t>发包</w:t>
      </w:r>
      <w:r>
        <w:rPr>
          <w:rFonts w:hint="eastAsia" w:ascii="仿宋" w:hAnsi="仿宋" w:eastAsia="仿宋" w:cs="仿宋"/>
          <w:sz w:val="28"/>
          <w:szCs w:val="28"/>
        </w:rPr>
        <w:t>会后进行。</w:t>
      </w:r>
      <w:r>
        <w:rPr>
          <w:rFonts w:hint="eastAsia" w:ascii="仿宋" w:hAnsi="仿宋" w:eastAsia="仿宋" w:cs="仿宋"/>
          <w:sz w:val="28"/>
          <w:szCs w:val="28"/>
          <w:lang w:eastAsia="zh-CN"/>
        </w:rPr>
        <w:t>评审小组</w:t>
      </w:r>
      <w:r>
        <w:rPr>
          <w:rFonts w:hint="eastAsia" w:ascii="仿宋" w:hAnsi="仿宋" w:eastAsia="仿宋" w:cs="仿宋"/>
          <w:sz w:val="28"/>
          <w:szCs w:val="28"/>
        </w:rPr>
        <w:t>应认真研究</w:t>
      </w:r>
      <w:r>
        <w:rPr>
          <w:rFonts w:hint="eastAsia" w:ascii="仿宋" w:hAnsi="仿宋" w:eastAsia="仿宋" w:cs="仿宋"/>
          <w:sz w:val="28"/>
          <w:szCs w:val="28"/>
          <w:lang w:eastAsia="zh-CN"/>
        </w:rPr>
        <w:t>发包文件</w:t>
      </w:r>
      <w:r>
        <w:rPr>
          <w:rFonts w:hint="eastAsia" w:ascii="仿宋" w:hAnsi="仿宋" w:eastAsia="仿宋" w:cs="仿宋"/>
          <w:sz w:val="28"/>
          <w:szCs w:val="28"/>
        </w:rPr>
        <w:t>，至少应了解和熟悉以下内容：</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（一）采购的目标；</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（二）采购项目的范围和性质；</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eastAsia="zh-CN"/>
        </w:rPr>
        <w:t>发包文件</w:t>
      </w:r>
      <w:r>
        <w:rPr>
          <w:rFonts w:hint="eastAsia" w:ascii="仿宋" w:hAnsi="仿宋" w:eastAsia="仿宋" w:cs="仿宋"/>
          <w:sz w:val="28"/>
          <w:szCs w:val="28"/>
        </w:rPr>
        <w:t>中规定的主要技术要求、标准和商务条款；</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发包文件</w:t>
      </w:r>
      <w:r>
        <w:rPr>
          <w:rFonts w:hint="eastAsia" w:ascii="仿宋" w:hAnsi="仿宋" w:eastAsia="仿宋" w:cs="仿宋"/>
          <w:sz w:val="28"/>
          <w:szCs w:val="28"/>
        </w:rPr>
        <w:t>规定的</w:t>
      </w:r>
      <w:r>
        <w:rPr>
          <w:rFonts w:hint="eastAsia" w:ascii="仿宋" w:hAnsi="仿宋" w:eastAsia="仿宋" w:cs="仿宋"/>
          <w:sz w:val="28"/>
          <w:szCs w:val="28"/>
          <w:lang w:eastAsia="zh-CN"/>
        </w:rPr>
        <w:t>评审</w:t>
      </w:r>
      <w:r>
        <w:rPr>
          <w:rFonts w:hint="eastAsia" w:ascii="仿宋" w:hAnsi="仿宋" w:eastAsia="仿宋" w:cs="仿宋"/>
          <w:sz w:val="28"/>
          <w:szCs w:val="28"/>
        </w:rPr>
        <w:t>标准、</w:t>
      </w:r>
      <w:r>
        <w:rPr>
          <w:rFonts w:hint="eastAsia" w:ascii="仿宋" w:hAnsi="仿宋" w:eastAsia="仿宋" w:cs="仿宋"/>
          <w:sz w:val="28"/>
          <w:szCs w:val="28"/>
          <w:lang w:eastAsia="zh-CN"/>
        </w:rPr>
        <w:t>评审</w:t>
      </w:r>
      <w:r>
        <w:rPr>
          <w:rFonts w:hint="eastAsia" w:ascii="仿宋" w:hAnsi="仿宋" w:eastAsia="仿宋" w:cs="仿宋"/>
          <w:sz w:val="28"/>
          <w:szCs w:val="28"/>
        </w:rPr>
        <w:t>方法和在</w:t>
      </w:r>
      <w:r>
        <w:rPr>
          <w:rFonts w:hint="eastAsia" w:ascii="仿宋" w:hAnsi="仿宋" w:eastAsia="仿宋" w:cs="仿宋"/>
          <w:sz w:val="28"/>
          <w:szCs w:val="28"/>
          <w:lang w:eastAsia="zh-CN"/>
        </w:rPr>
        <w:t>评审</w:t>
      </w:r>
      <w:r>
        <w:rPr>
          <w:rFonts w:hint="eastAsia" w:ascii="仿宋" w:hAnsi="仿宋" w:eastAsia="仿宋" w:cs="仿宋"/>
          <w:sz w:val="28"/>
          <w:szCs w:val="28"/>
        </w:rPr>
        <w:t>过程中考虑的相关因素。</w:t>
      </w:r>
    </w:p>
    <w:p>
      <w:pPr>
        <w:adjustRightInd w:val="0"/>
        <w:snapToGrid w:val="0"/>
        <w:spacing w:line="360" w:lineRule="auto"/>
        <w:ind w:right="-10" w:firstLine="551" w:firstLineChars="196"/>
        <w:rPr>
          <w:rFonts w:hint="eastAsia"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有效响应应符合以下原则：</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（一）满足</w:t>
      </w:r>
      <w:r>
        <w:rPr>
          <w:rFonts w:hint="eastAsia" w:ascii="仿宋" w:hAnsi="仿宋" w:eastAsia="仿宋" w:cs="仿宋"/>
          <w:sz w:val="28"/>
          <w:szCs w:val="28"/>
          <w:lang w:eastAsia="zh-CN"/>
        </w:rPr>
        <w:t>发包文件</w:t>
      </w:r>
      <w:r>
        <w:rPr>
          <w:rFonts w:hint="eastAsia" w:ascii="仿宋" w:hAnsi="仿宋" w:eastAsia="仿宋" w:cs="仿宋"/>
          <w:sz w:val="28"/>
          <w:szCs w:val="28"/>
        </w:rPr>
        <w:t>的实质性要求；</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（二）无重大偏离、保留或采购人不能接受的附加条件；</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（三）通过响应有效性评审；</w:t>
      </w:r>
    </w:p>
    <w:p>
      <w:pPr>
        <w:spacing w:line="360" w:lineRule="auto"/>
        <w:ind w:right="-10"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评审小组</w:t>
      </w:r>
      <w:r>
        <w:rPr>
          <w:rFonts w:hint="eastAsia" w:ascii="仿宋" w:hAnsi="仿宋" w:eastAsia="仿宋" w:cs="仿宋"/>
          <w:sz w:val="28"/>
          <w:szCs w:val="28"/>
        </w:rPr>
        <w:t>依据</w:t>
      </w:r>
      <w:r>
        <w:rPr>
          <w:rFonts w:hint="eastAsia" w:ascii="仿宋" w:hAnsi="仿宋" w:eastAsia="仿宋" w:cs="仿宋"/>
          <w:sz w:val="28"/>
          <w:szCs w:val="28"/>
          <w:lang w:eastAsia="zh-CN"/>
        </w:rPr>
        <w:t>发包文件</w:t>
      </w:r>
      <w:r>
        <w:rPr>
          <w:rFonts w:hint="eastAsia" w:ascii="仿宋" w:hAnsi="仿宋" w:eastAsia="仿宋" w:cs="仿宋"/>
          <w:sz w:val="28"/>
          <w:szCs w:val="28"/>
        </w:rPr>
        <w:t>认定的其他原则。</w:t>
      </w:r>
    </w:p>
    <w:p>
      <w:pPr>
        <w:adjustRightInd w:val="0"/>
        <w:snapToGrid w:val="0"/>
        <w:spacing w:line="360" w:lineRule="auto"/>
        <w:ind w:right="-10" w:firstLine="551" w:firstLineChars="196"/>
        <w:rPr>
          <w:rFonts w:hint="eastAsia"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lang w:eastAsia="zh-CN"/>
        </w:rPr>
        <w:t>评审小组</w:t>
      </w:r>
      <w:r>
        <w:rPr>
          <w:rFonts w:hint="eastAsia" w:ascii="仿宋" w:hAnsi="仿宋" w:eastAsia="仿宋" w:cs="仿宋"/>
          <w:sz w:val="28"/>
          <w:szCs w:val="28"/>
        </w:rPr>
        <w:t>遵循公开、公平、公正和科学诚信的原则，按照</w:t>
      </w:r>
      <w:r>
        <w:rPr>
          <w:rFonts w:hint="eastAsia" w:ascii="仿宋" w:hAnsi="仿宋" w:eastAsia="仿宋" w:cs="仿宋"/>
          <w:sz w:val="28"/>
          <w:szCs w:val="28"/>
          <w:lang w:eastAsia="zh-CN"/>
        </w:rPr>
        <w:t>发包文件</w:t>
      </w:r>
      <w:r>
        <w:rPr>
          <w:rFonts w:hint="eastAsia" w:ascii="仿宋" w:hAnsi="仿宋" w:eastAsia="仿宋" w:cs="仿宋"/>
          <w:sz w:val="28"/>
          <w:szCs w:val="28"/>
        </w:rPr>
        <w:t>规定的</w:t>
      </w:r>
      <w:r>
        <w:rPr>
          <w:rFonts w:hint="eastAsia" w:ascii="仿宋" w:hAnsi="仿宋" w:eastAsia="仿宋" w:cs="仿宋"/>
          <w:sz w:val="28"/>
          <w:szCs w:val="28"/>
          <w:lang w:eastAsia="zh-CN"/>
        </w:rPr>
        <w:t>评审</w:t>
      </w:r>
      <w:r>
        <w:rPr>
          <w:rFonts w:hint="eastAsia" w:ascii="仿宋" w:hAnsi="仿宋" w:eastAsia="仿宋" w:cs="仿宋"/>
          <w:sz w:val="28"/>
          <w:szCs w:val="28"/>
        </w:rPr>
        <w:t>办法对响应文件采用相同程序和标准独立进行评定。</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第八条 </w:t>
      </w:r>
      <w:r>
        <w:rPr>
          <w:rFonts w:hint="eastAsia" w:ascii="仿宋" w:hAnsi="仿宋" w:eastAsia="仿宋" w:cs="仿宋"/>
          <w:sz w:val="28"/>
          <w:szCs w:val="28"/>
        </w:rPr>
        <w:t>评审中，</w:t>
      </w:r>
      <w:r>
        <w:rPr>
          <w:rFonts w:hint="eastAsia" w:ascii="仿宋" w:hAnsi="仿宋" w:eastAsia="仿宋" w:cs="仿宋"/>
          <w:sz w:val="28"/>
          <w:szCs w:val="28"/>
          <w:lang w:eastAsia="zh-CN"/>
        </w:rPr>
        <w:t>评审小组</w:t>
      </w:r>
      <w:r>
        <w:rPr>
          <w:rFonts w:hint="eastAsia" w:ascii="仿宋" w:hAnsi="仿宋" w:eastAsia="仿宋" w:cs="仿宋"/>
          <w:sz w:val="28"/>
          <w:szCs w:val="28"/>
        </w:rPr>
        <w:t>发现供应商的响应文件中对同类问题表述不一致、前后矛盾、有明显文字和计算错误的内容、有可能不符合</w:t>
      </w:r>
      <w:r>
        <w:rPr>
          <w:rFonts w:hint="eastAsia" w:ascii="仿宋" w:hAnsi="仿宋" w:eastAsia="仿宋" w:cs="仿宋"/>
          <w:sz w:val="28"/>
          <w:szCs w:val="28"/>
          <w:lang w:eastAsia="zh-CN"/>
        </w:rPr>
        <w:t>发包文件</w:t>
      </w:r>
      <w:r>
        <w:rPr>
          <w:rFonts w:hint="eastAsia" w:ascii="仿宋" w:hAnsi="仿宋" w:eastAsia="仿宋" w:cs="仿宋"/>
          <w:sz w:val="28"/>
          <w:szCs w:val="28"/>
        </w:rPr>
        <w:t>规定等情况需要澄清时，</w:t>
      </w:r>
      <w:r>
        <w:rPr>
          <w:rFonts w:hint="eastAsia" w:ascii="仿宋" w:hAnsi="仿宋" w:eastAsia="仿宋" w:cs="仿宋"/>
          <w:sz w:val="28"/>
          <w:szCs w:val="28"/>
          <w:lang w:eastAsia="zh-CN"/>
        </w:rPr>
        <w:t>评审小组</w:t>
      </w:r>
      <w:r>
        <w:rPr>
          <w:rFonts w:hint="eastAsia" w:ascii="仿宋" w:hAnsi="仿宋" w:eastAsia="仿宋" w:cs="仿宋"/>
          <w:sz w:val="28"/>
          <w:szCs w:val="28"/>
        </w:rPr>
        <w:t>将以询标的方式告知并要求供应商以书面方式进行必要的澄清、说明或补正。对于询标后判定为不符合</w:t>
      </w:r>
      <w:r>
        <w:rPr>
          <w:rFonts w:hint="eastAsia" w:ascii="仿宋" w:hAnsi="仿宋" w:eastAsia="仿宋" w:cs="仿宋"/>
          <w:sz w:val="28"/>
          <w:szCs w:val="28"/>
          <w:lang w:eastAsia="zh-CN"/>
        </w:rPr>
        <w:t>发包文件</w:t>
      </w:r>
      <w:r>
        <w:rPr>
          <w:rFonts w:hint="eastAsia" w:ascii="仿宋" w:hAnsi="仿宋" w:eastAsia="仿宋" w:cs="仿宋"/>
          <w:sz w:val="28"/>
          <w:szCs w:val="28"/>
        </w:rPr>
        <w:t>的响应文件，</w:t>
      </w:r>
      <w:r>
        <w:rPr>
          <w:rFonts w:hint="eastAsia" w:ascii="仿宋" w:hAnsi="仿宋" w:eastAsia="仿宋" w:cs="仿宋"/>
          <w:sz w:val="28"/>
          <w:szCs w:val="28"/>
          <w:lang w:eastAsia="zh-CN"/>
        </w:rPr>
        <w:t>评审小组</w:t>
      </w:r>
      <w:r>
        <w:rPr>
          <w:rFonts w:hint="eastAsia" w:ascii="仿宋" w:hAnsi="仿宋" w:eastAsia="仿宋" w:cs="仿宋"/>
          <w:sz w:val="28"/>
          <w:szCs w:val="28"/>
        </w:rPr>
        <w:t>要提出充足的否定理由，并予以书面记录。最终对供应商的评审结论分为通过和未通过。</w:t>
      </w:r>
    </w:p>
    <w:p>
      <w:pPr>
        <w:adjustRightInd w:val="0"/>
        <w:snapToGrid w:val="0"/>
        <w:spacing w:line="360" w:lineRule="auto"/>
        <w:ind w:right="-10"/>
        <w:rPr>
          <w:rFonts w:hint="eastAsia" w:ascii="仿宋" w:hAnsi="仿宋" w:eastAsia="仿宋" w:cs="仿宋"/>
          <w:sz w:val="28"/>
          <w:szCs w:val="28"/>
        </w:rPr>
      </w:pPr>
    </w:p>
    <w:p>
      <w:pPr>
        <w:pageBreakBefore/>
        <w:adjustRightInd w:val="0"/>
        <w:snapToGrid w:val="0"/>
        <w:spacing w:line="360" w:lineRule="auto"/>
        <w:ind w:right="-11"/>
        <w:rPr>
          <w:rFonts w:hint="eastAsia" w:ascii="仿宋" w:hAnsi="仿宋" w:eastAsia="仿宋" w:cs="仿宋"/>
          <w:b/>
          <w:sz w:val="28"/>
          <w:szCs w:val="28"/>
        </w:rPr>
      </w:pPr>
      <w:r>
        <w:rPr>
          <w:rFonts w:hint="eastAsia" w:ascii="仿宋" w:hAnsi="仿宋" w:eastAsia="仿宋" w:cs="仿宋"/>
          <w:b/>
          <w:bCs/>
          <w:sz w:val="28"/>
          <w:szCs w:val="28"/>
        </w:rPr>
        <w:t>询标函格式如下：</w:t>
      </w: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询    标    函</w:t>
      </w:r>
    </w:p>
    <w:p>
      <w:pPr>
        <w:rPr>
          <w:rFonts w:hint="eastAsia" w:ascii="仿宋" w:hAnsi="仿宋" w:eastAsia="仿宋" w:cs="仿宋"/>
          <w:sz w:val="28"/>
          <w:szCs w:val="28"/>
        </w:rPr>
      </w:pPr>
      <w:r>
        <w:rPr>
          <w:rFonts w:hint="eastAsia" w:ascii="仿宋" w:hAnsi="仿宋" w:eastAsia="仿宋" w:cs="仿宋"/>
          <w:sz w:val="28"/>
          <w:szCs w:val="28"/>
        </w:rPr>
        <w:t>项目名称：</w:t>
      </w:r>
    </w:p>
    <w:p>
      <w:pPr>
        <w:rPr>
          <w:rFonts w:hint="eastAsia" w:ascii="仿宋" w:hAnsi="仿宋" w:eastAsia="仿宋" w:cs="仿宋"/>
          <w:sz w:val="28"/>
          <w:szCs w:val="28"/>
        </w:rPr>
      </w:pPr>
      <w:r>
        <w:rPr>
          <w:rFonts w:hint="eastAsia" w:ascii="仿宋" w:hAnsi="仿宋" w:eastAsia="仿宋" w:cs="仿宋"/>
          <w:sz w:val="28"/>
          <w:szCs w:val="28"/>
        </w:rPr>
        <w:t>项目编号：</w:t>
      </w:r>
    </w:p>
    <w:p>
      <w:pPr>
        <w:rPr>
          <w:rFonts w:hint="eastAsia" w:ascii="仿宋" w:hAnsi="仿宋" w:eastAsia="仿宋" w:cs="仿宋"/>
          <w:sz w:val="28"/>
          <w:szCs w:val="28"/>
        </w:rPr>
      </w:pPr>
      <w:r>
        <w:rPr>
          <w:rFonts w:hint="eastAsia" w:ascii="仿宋" w:hAnsi="仿宋" w:eastAsia="仿宋" w:cs="仿宋"/>
          <w:sz w:val="28"/>
          <w:szCs w:val="28"/>
        </w:rPr>
        <w:t xml:space="preserve">日期：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4" w:type="dxa"/>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询标内容</w:t>
            </w:r>
          </w:p>
          <w:p>
            <w:pPr>
              <w:jc w:val="center"/>
              <w:rPr>
                <w:rFonts w:hint="eastAsia" w:ascii="仿宋" w:hAnsi="仿宋" w:eastAsia="仿宋" w:cs="仿宋"/>
                <w:sz w:val="28"/>
                <w:szCs w:val="28"/>
              </w:rPr>
            </w:pPr>
            <w:r>
              <w:rPr>
                <w:rFonts w:hint="eastAsia" w:ascii="仿宋" w:hAnsi="仿宋" w:eastAsia="仿宋" w:cs="仿宋"/>
                <w:sz w:val="28"/>
                <w:szCs w:val="28"/>
              </w:rPr>
              <w:t>（由评委填写）</w:t>
            </w:r>
          </w:p>
        </w:tc>
        <w:tc>
          <w:tcPr>
            <w:tcW w:w="8233" w:type="dxa"/>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1814" w:type="dxa"/>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的意见</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（作出确认或说明、纠正、补充、承诺等意见）</w:t>
            </w:r>
          </w:p>
        </w:tc>
        <w:tc>
          <w:tcPr>
            <w:tcW w:w="8233" w:type="dxa"/>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投标人法定代表人或其委托代理人签字：</w:t>
            </w:r>
          </w:p>
          <w:p>
            <w:pPr>
              <w:rPr>
                <w:rFonts w:hint="eastAsia" w:ascii="仿宋" w:hAnsi="仿宋" w:eastAsia="仿宋" w:cs="仿宋"/>
                <w:sz w:val="28"/>
                <w:szCs w:val="28"/>
              </w:rPr>
            </w:pPr>
            <w:r>
              <w:rPr>
                <w:rFonts w:hint="eastAsia" w:ascii="仿宋" w:hAnsi="仿宋" w:eastAsia="仿宋" w:cs="仿宋"/>
                <w:sz w:val="28"/>
                <w:szCs w:val="28"/>
              </w:rPr>
              <w:t>投标人法定代表人或其委托代理人身份证号：</w:t>
            </w:r>
          </w:p>
          <w:p>
            <w:pPr>
              <w:rPr>
                <w:rFonts w:hint="eastAsia"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814" w:type="dxa"/>
            <w:vAlign w:val="center"/>
          </w:tcPr>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lang w:eastAsia="zh-CN"/>
              </w:rPr>
              <w:t>评审小组</w:t>
            </w:r>
          </w:p>
          <w:p>
            <w:pPr>
              <w:jc w:val="center"/>
              <w:rPr>
                <w:rFonts w:hint="eastAsia" w:ascii="仿宋" w:hAnsi="仿宋" w:eastAsia="仿宋" w:cs="仿宋"/>
                <w:sz w:val="28"/>
                <w:szCs w:val="28"/>
              </w:rPr>
            </w:pPr>
            <w:r>
              <w:rPr>
                <w:rFonts w:hint="eastAsia" w:ascii="仿宋" w:hAnsi="仿宋" w:eastAsia="仿宋" w:cs="仿宋"/>
                <w:sz w:val="28"/>
                <w:szCs w:val="28"/>
              </w:rPr>
              <w:t>结论意见</w:t>
            </w:r>
          </w:p>
        </w:tc>
        <w:tc>
          <w:tcPr>
            <w:tcW w:w="8233" w:type="dxa"/>
          </w:tcPr>
          <w:p>
            <w:pPr>
              <w:jc w:val="cente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各评委签字：</w:t>
            </w:r>
          </w:p>
          <w:p>
            <w:pPr>
              <w:rPr>
                <w:rFonts w:hint="eastAsia" w:ascii="仿宋" w:hAnsi="仿宋" w:eastAsia="仿宋" w:cs="仿宋"/>
                <w:sz w:val="28"/>
                <w:szCs w:val="28"/>
              </w:rPr>
            </w:pPr>
            <w:r>
              <w:rPr>
                <w:rFonts w:hint="eastAsia" w:ascii="仿宋" w:hAnsi="仿宋" w:eastAsia="仿宋" w:cs="仿宋"/>
                <w:sz w:val="28"/>
                <w:szCs w:val="28"/>
              </w:rPr>
              <w:t xml:space="preserve">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814"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采购人</w:t>
            </w:r>
            <w:r>
              <w:rPr>
                <w:rFonts w:hint="eastAsia" w:ascii="仿宋" w:hAnsi="仿宋" w:eastAsia="仿宋" w:cs="仿宋"/>
                <w:sz w:val="28"/>
                <w:szCs w:val="28"/>
              </w:rPr>
              <w:t>代表的意见</w:t>
            </w:r>
          </w:p>
        </w:tc>
        <w:tc>
          <w:tcPr>
            <w:tcW w:w="8233" w:type="dxa"/>
          </w:tcPr>
          <w:p>
            <w:pPr>
              <w:jc w:val="cente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9240" w:firstLineChars="3300"/>
              <w:rPr>
                <w:rFonts w:hint="eastAsia" w:ascii="仿宋" w:hAnsi="仿宋" w:eastAsia="仿宋" w:cs="仿宋"/>
                <w:sz w:val="28"/>
                <w:szCs w:val="28"/>
              </w:rPr>
            </w:pPr>
            <w:r>
              <w:rPr>
                <w:rFonts w:hint="eastAsia" w:ascii="仿宋" w:hAnsi="仿宋" w:eastAsia="仿宋" w:cs="仿宋"/>
                <w:sz w:val="28"/>
                <w:szCs w:val="28"/>
              </w:rPr>
              <w:t xml:space="preserve"> 签字：</w:t>
            </w:r>
          </w:p>
          <w:p>
            <w:pPr>
              <w:ind w:firstLine="0" w:firstLineChars="0"/>
              <w:jc w:val="right"/>
              <w:rPr>
                <w:rFonts w:hint="eastAsia" w:ascii="仿宋" w:hAnsi="仿宋" w:eastAsia="仿宋" w:cs="仿宋"/>
                <w:sz w:val="28"/>
                <w:szCs w:val="28"/>
              </w:rPr>
            </w:pPr>
            <w:r>
              <w:rPr>
                <w:rFonts w:hint="eastAsia" w:ascii="仿宋" w:hAnsi="仿宋" w:eastAsia="仿宋" w:cs="仿宋"/>
                <w:sz w:val="28"/>
                <w:szCs w:val="28"/>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81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监督人员</w:t>
            </w:r>
          </w:p>
          <w:p>
            <w:pPr>
              <w:jc w:val="center"/>
              <w:rPr>
                <w:rFonts w:hint="eastAsia" w:ascii="仿宋" w:hAnsi="仿宋" w:eastAsia="仿宋" w:cs="仿宋"/>
                <w:sz w:val="28"/>
                <w:szCs w:val="28"/>
              </w:rPr>
            </w:pPr>
            <w:r>
              <w:rPr>
                <w:rFonts w:hint="eastAsia" w:ascii="仿宋" w:hAnsi="仿宋" w:eastAsia="仿宋" w:cs="仿宋"/>
                <w:sz w:val="28"/>
                <w:szCs w:val="28"/>
              </w:rPr>
              <w:t>意见</w:t>
            </w:r>
          </w:p>
        </w:tc>
        <w:tc>
          <w:tcPr>
            <w:tcW w:w="8233" w:type="dxa"/>
          </w:tcPr>
          <w:p>
            <w:pPr>
              <w:jc w:val="cente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各监督人员签字：</w:t>
            </w:r>
          </w:p>
          <w:p>
            <w:pPr>
              <w:jc w:val="center"/>
              <w:rPr>
                <w:rFonts w:hint="eastAsia" w:ascii="仿宋" w:hAnsi="仿宋" w:eastAsia="仿宋" w:cs="仿宋"/>
                <w:sz w:val="28"/>
                <w:szCs w:val="28"/>
              </w:rPr>
            </w:pPr>
            <w:r>
              <w:rPr>
                <w:rFonts w:hint="eastAsia" w:ascii="仿宋" w:hAnsi="仿宋" w:eastAsia="仿宋" w:cs="仿宋"/>
                <w:sz w:val="28"/>
                <w:szCs w:val="28"/>
              </w:rPr>
              <w:t xml:space="preserve">                                 签字日期：    年   月  日</w:t>
            </w:r>
          </w:p>
        </w:tc>
      </w:tr>
    </w:tbl>
    <w:p>
      <w:pPr>
        <w:adjustRightInd w:val="0"/>
        <w:snapToGrid w:val="0"/>
        <w:spacing w:line="360" w:lineRule="auto"/>
        <w:ind w:right="-10" w:firstLine="562" w:firstLineChars="200"/>
        <w:rPr>
          <w:rFonts w:hint="eastAsia" w:ascii="仿宋" w:hAnsi="仿宋" w:eastAsia="仿宋" w:cs="仿宋"/>
          <w:b/>
          <w:sz w:val="28"/>
          <w:szCs w:val="28"/>
        </w:rPr>
      </w:pP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第九条 </w:t>
      </w:r>
      <w:r>
        <w:rPr>
          <w:rFonts w:hint="eastAsia" w:ascii="仿宋" w:hAnsi="仿宋" w:eastAsia="仿宋" w:cs="仿宋"/>
          <w:b/>
          <w:bCs/>
          <w:sz w:val="28"/>
          <w:szCs w:val="28"/>
        </w:rPr>
        <w:t>综合评分法，</w:t>
      </w:r>
      <w:r>
        <w:rPr>
          <w:rFonts w:hint="eastAsia" w:ascii="仿宋" w:hAnsi="仿宋" w:eastAsia="仿宋" w:cs="仿宋"/>
          <w:sz w:val="28"/>
          <w:szCs w:val="28"/>
        </w:rPr>
        <w:t>是指响应文件满足</w:t>
      </w:r>
      <w:r>
        <w:rPr>
          <w:rFonts w:hint="eastAsia" w:ascii="仿宋" w:hAnsi="仿宋" w:eastAsia="仿宋" w:cs="仿宋"/>
          <w:sz w:val="28"/>
          <w:szCs w:val="28"/>
          <w:lang w:eastAsia="zh-CN"/>
        </w:rPr>
        <w:t>发包文件</w:t>
      </w:r>
      <w:r>
        <w:rPr>
          <w:rFonts w:hint="eastAsia" w:ascii="仿宋" w:hAnsi="仿宋" w:eastAsia="仿宋" w:cs="仿宋"/>
          <w:sz w:val="28"/>
          <w:szCs w:val="28"/>
        </w:rPr>
        <w:t>全部实质性要求且按照评审因素的量化指标评审得分最高的供应商为成交候选供应商的</w:t>
      </w:r>
      <w:r>
        <w:rPr>
          <w:rFonts w:hint="eastAsia" w:ascii="仿宋" w:hAnsi="仿宋" w:eastAsia="仿宋" w:cs="仿宋"/>
          <w:sz w:val="28"/>
          <w:szCs w:val="28"/>
          <w:lang w:eastAsia="zh-CN"/>
        </w:rPr>
        <w:t>评审</w:t>
      </w:r>
      <w:r>
        <w:rPr>
          <w:rFonts w:hint="eastAsia" w:ascii="仿宋" w:hAnsi="仿宋" w:eastAsia="仿宋" w:cs="仿宋"/>
          <w:sz w:val="28"/>
          <w:szCs w:val="28"/>
        </w:rPr>
        <w:t>方法。满分为100分。评审程序如下：</w:t>
      </w:r>
    </w:p>
    <w:p>
      <w:pPr>
        <w:adjustRightInd w:val="0"/>
        <w:snapToGrid w:val="0"/>
        <w:spacing w:line="360" w:lineRule="auto"/>
        <w:ind w:right="-10" w:firstLine="0" w:firstLineChars="0"/>
        <w:rPr>
          <w:rFonts w:hint="eastAsia" w:ascii="仿宋" w:hAnsi="仿宋" w:eastAsia="仿宋" w:cs="仿宋"/>
          <w:b/>
          <w:bCs/>
          <w:sz w:val="28"/>
          <w:szCs w:val="28"/>
        </w:rPr>
      </w:pPr>
      <w:r>
        <w:rPr>
          <w:rFonts w:hint="eastAsia" w:ascii="仿宋" w:hAnsi="仿宋" w:eastAsia="仿宋" w:cs="仿宋"/>
          <w:b/>
          <w:bCs/>
          <w:sz w:val="28"/>
          <w:szCs w:val="28"/>
        </w:rPr>
        <w:t>1、资格审查</w:t>
      </w:r>
    </w:p>
    <w:tbl>
      <w:tblPr>
        <w:tblStyle w:val="4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7"/>
        <w:gridCol w:w="1988"/>
        <w:gridCol w:w="2312"/>
        <w:gridCol w:w="136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
                <w:kern w:val="2"/>
                <w:sz w:val="28"/>
                <w:szCs w:val="28"/>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747" w:type="dxa"/>
            <w:gridSpan w:val="5"/>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sz w:val="28"/>
                <w:szCs w:val="28"/>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99"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序号</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指标名称</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指标要求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是否通过</w:t>
            </w: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65"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响应保证金</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符合</w:t>
            </w:r>
            <w:r>
              <w:rPr>
                <w:rFonts w:hint="eastAsia" w:ascii="仿宋" w:hAnsi="仿宋" w:eastAsia="仿宋" w:cs="仿宋"/>
                <w:bCs/>
                <w:kern w:val="2"/>
                <w:sz w:val="28"/>
                <w:szCs w:val="28"/>
                <w:lang w:eastAsia="zh-CN"/>
              </w:rPr>
              <w:t>发包文件</w:t>
            </w:r>
            <w:r>
              <w:rPr>
                <w:rFonts w:hint="eastAsia" w:ascii="仿宋" w:hAnsi="仿宋" w:eastAsia="仿宋" w:cs="仿宋"/>
                <w:bCs/>
                <w:kern w:val="2"/>
                <w:sz w:val="28"/>
                <w:szCs w:val="28"/>
              </w:rPr>
              <w:t>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第三章供应商须知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67"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营业执照</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vMerge w:val="restart"/>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提供有效的营业执照和税务登记证的扫描件或影印件，应完整的体现出营业执照和税务登记证的全部内容。已办理“三证合一”登记的，响应文件中提供营业执照扫描件或影印件即可。联合体投标的联合体各方均须提供。事业单位提供事业单位法人证书、民办非企业提供民办非企业单位登记证书即可。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93"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税务登记证</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合法有效</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vMerge w:val="continue"/>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无重大违法记录声明函、无不良信用记录声明函</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格式、填写要求符合</w:t>
            </w:r>
            <w:r>
              <w:rPr>
                <w:rFonts w:hint="eastAsia" w:ascii="仿宋" w:hAnsi="仿宋" w:eastAsia="仿宋" w:cs="仿宋"/>
                <w:bCs/>
                <w:kern w:val="2"/>
                <w:sz w:val="28"/>
                <w:szCs w:val="28"/>
                <w:lang w:eastAsia="zh-CN"/>
              </w:rPr>
              <w:t>发包文件</w:t>
            </w:r>
            <w:r>
              <w:rPr>
                <w:rFonts w:hint="eastAsia" w:ascii="仿宋" w:hAnsi="仿宋" w:eastAsia="仿宋" w:cs="仿宋"/>
                <w:bCs/>
                <w:kern w:val="2"/>
                <w:sz w:val="28"/>
                <w:szCs w:val="28"/>
              </w:rPr>
              <w:t>规定并加盖供应商签章</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824"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sz w:val="28"/>
                <w:szCs w:val="28"/>
              </w:rPr>
              <w:t>供应商其他资格要求</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符合</w:t>
            </w:r>
            <w:r>
              <w:rPr>
                <w:rFonts w:hint="eastAsia" w:ascii="仿宋" w:hAnsi="仿宋" w:eastAsia="仿宋" w:cs="仿宋"/>
                <w:bCs/>
                <w:kern w:val="2"/>
                <w:sz w:val="28"/>
                <w:szCs w:val="28"/>
                <w:lang w:eastAsia="zh-CN"/>
              </w:rPr>
              <w:t>发包公告</w:t>
            </w:r>
            <w:r>
              <w:rPr>
                <w:rFonts w:hint="eastAsia" w:ascii="仿宋" w:hAnsi="仿宋" w:eastAsia="仿宋" w:cs="仿宋"/>
                <w:bCs/>
                <w:kern w:val="2"/>
                <w:sz w:val="28"/>
                <w:szCs w:val="28"/>
              </w:rPr>
              <w:t>要求</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响应文件中提供扫描件或影印件。原件现场查验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5</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投标授权书</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格式、填写要求符合</w:t>
            </w:r>
            <w:r>
              <w:rPr>
                <w:rFonts w:hint="eastAsia" w:ascii="仿宋" w:hAnsi="仿宋" w:eastAsia="仿宋" w:cs="仿宋"/>
                <w:bCs/>
                <w:kern w:val="2"/>
                <w:sz w:val="28"/>
                <w:szCs w:val="28"/>
                <w:lang w:eastAsia="zh-CN"/>
              </w:rPr>
              <w:t>发包文件</w:t>
            </w:r>
            <w:r>
              <w:rPr>
                <w:rFonts w:hint="eastAsia" w:ascii="仿宋" w:hAnsi="仿宋" w:eastAsia="仿宋" w:cs="仿宋"/>
                <w:bCs/>
                <w:kern w:val="2"/>
                <w:sz w:val="28"/>
                <w:szCs w:val="28"/>
              </w:rPr>
              <w:t>规定并加盖供应商签章</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法定代表人参加投标的无需此件，提供身份证明扫描件或影印件即可。第七章响应文件格式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30" w:hRule="atLeast"/>
          <w:jc w:val="center"/>
        </w:trPr>
        <w:tc>
          <w:tcPr>
            <w:tcW w:w="497"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6</w:t>
            </w:r>
          </w:p>
        </w:tc>
        <w:tc>
          <w:tcPr>
            <w:tcW w:w="1988"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标书响应情况</w:t>
            </w:r>
          </w:p>
        </w:tc>
        <w:tc>
          <w:tcPr>
            <w:tcW w:w="2312"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技术响应（无重大偏离）、付款响应、</w:t>
            </w:r>
            <w:r>
              <w:rPr>
                <w:rFonts w:hint="eastAsia" w:ascii="仿宋" w:hAnsi="仿宋" w:eastAsia="仿宋" w:cs="仿宋"/>
                <w:bCs/>
                <w:kern w:val="2"/>
                <w:sz w:val="28"/>
                <w:szCs w:val="28"/>
                <w:lang w:eastAsia="zh-CN"/>
              </w:rPr>
              <w:t>服务期</w:t>
            </w:r>
            <w:r>
              <w:rPr>
                <w:rFonts w:hint="eastAsia" w:ascii="仿宋" w:hAnsi="仿宋" w:eastAsia="仿宋" w:cs="仿宋"/>
                <w:bCs/>
                <w:kern w:val="2"/>
                <w:sz w:val="28"/>
                <w:szCs w:val="28"/>
              </w:rPr>
              <w:t>响应等与</w:t>
            </w:r>
            <w:r>
              <w:rPr>
                <w:rFonts w:hint="eastAsia" w:ascii="仿宋" w:hAnsi="仿宋" w:eastAsia="仿宋" w:cs="仿宋"/>
                <w:bCs/>
                <w:kern w:val="2"/>
                <w:sz w:val="28"/>
                <w:szCs w:val="28"/>
                <w:lang w:eastAsia="zh-CN"/>
              </w:rPr>
              <w:t>发包文件</w:t>
            </w:r>
            <w:r>
              <w:rPr>
                <w:rFonts w:hint="eastAsia" w:ascii="仿宋" w:hAnsi="仿宋" w:eastAsia="仿宋" w:cs="仿宋"/>
                <w:bCs/>
                <w:kern w:val="2"/>
                <w:sz w:val="28"/>
                <w:szCs w:val="28"/>
              </w:rPr>
              <w:t>要求无重大偏离。</w:t>
            </w:r>
          </w:p>
        </w:tc>
        <w:tc>
          <w:tcPr>
            <w:tcW w:w="136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textAlignment w:val="auto"/>
              <w:rPr>
                <w:rFonts w:hint="eastAsia" w:ascii="仿宋" w:hAnsi="仿宋" w:eastAsia="仿宋" w:cs="仿宋"/>
                <w:bCs/>
                <w:kern w:val="2"/>
                <w:sz w:val="28"/>
                <w:szCs w:val="28"/>
              </w:rPr>
            </w:pPr>
          </w:p>
        </w:tc>
        <w:tc>
          <w:tcPr>
            <w:tcW w:w="3585" w:type="dxa"/>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第七章响应文件格式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83" w:hRule="atLeast"/>
          <w:jc w:val="center"/>
        </w:trPr>
        <w:tc>
          <w:tcPr>
            <w:tcW w:w="9747" w:type="dxa"/>
            <w:gridSpan w:val="5"/>
            <w:tcBorders>
              <w:bottom w:val="single" w:color="auto" w:sz="4" w:space="0"/>
            </w:tcBorders>
            <w:vAlign w:val="center"/>
          </w:tcPr>
          <w:p>
            <w:pPr>
              <w:pStyle w:val="79"/>
              <w:pBdr>
                <w:bottom w:val="none" w:color="auto" w:sz="0" w:space="0"/>
              </w:pBdr>
              <w:tabs>
                <w:tab w:val="clear" w:pos="4153"/>
                <w:tab w:val="clear" w:pos="8306"/>
              </w:tabs>
              <w:adjustRightInd/>
              <w:spacing w:line="400" w:lineRule="exact"/>
              <w:jc w:val="left"/>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资格审查通过标准：供应商必须通过上述全部指标。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501" w:hRule="atLeast"/>
          <w:jc w:val="center"/>
        </w:trPr>
        <w:tc>
          <w:tcPr>
            <w:tcW w:w="9747" w:type="dxa"/>
            <w:gridSpan w:val="5"/>
            <w:tcBorders>
              <w:bottom w:val="single" w:color="auto" w:sz="4" w:space="0"/>
            </w:tcBorders>
            <w:vAlign w:val="center"/>
          </w:tcPr>
          <w:p>
            <w:pPr>
              <w:adjustRightInd w:val="0"/>
              <w:snapToGrid w:val="0"/>
              <w:spacing w:line="400" w:lineRule="exact"/>
              <w:ind w:right="-10"/>
              <w:rPr>
                <w:rFonts w:hint="eastAsia" w:ascii="仿宋" w:hAnsi="仿宋" w:eastAsia="仿宋" w:cs="仿宋"/>
                <w:b/>
                <w:bCs/>
                <w:sz w:val="28"/>
                <w:szCs w:val="28"/>
              </w:rPr>
            </w:pPr>
            <w:r>
              <w:rPr>
                <w:rFonts w:hint="eastAsia" w:ascii="仿宋" w:hAnsi="仿宋" w:eastAsia="仿宋" w:cs="仿宋"/>
                <w:b/>
                <w:bCs/>
                <w:sz w:val="28"/>
                <w:szCs w:val="28"/>
              </w:rPr>
              <w:t>签字：</w:t>
            </w:r>
          </w:p>
          <w:p>
            <w:pPr>
              <w:adjustRightInd w:val="0"/>
              <w:snapToGrid w:val="0"/>
              <w:spacing w:line="400" w:lineRule="exact"/>
              <w:ind w:right="-10"/>
              <w:rPr>
                <w:rFonts w:hint="eastAsia" w:ascii="仿宋" w:hAnsi="仿宋" w:eastAsia="仿宋" w:cs="仿宋"/>
                <w:sz w:val="28"/>
                <w:szCs w:val="28"/>
              </w:rPr>
            </w:pPr>
          </w:p>
        </w:tc>
      </w:tr>
    </w:tbl>
    <w:p>
      <w:pPr>
        <w:numPr>
          <w:ilvl w:val="0"/>
          <w:numId w:val="4"/>
        </w:numPr>
        <w:adjustRightInd w:val="0"/>
        <w:snapToGrid w:val="0"/>
        <w:spacing w:before="0" w:beforeLines="-2147483648" w:line="360" w:lineRule="auto"/>
        <w:ind w:right="-10" w:firstLine="0" w:firstLineChars="0"/>
        <w:rPr>
          <w:rFonts w:hint="eastAsia" w:ascii="仿宋" w:hAnsi="仿宋" w:eastAsia="仿宋" w:cs="仿宋"/>
          <w:b/>
          <w:bCs/>
          <w:sz w:val="28"/>
          <w:szCs w:val="28"/>
        </w:rPr>
      </w:pPr>
      <w:r>
        <w:rPr>
          <w:rFonts w:hint="eastAsia" w:ascii="仿宋" w:hAnsi="仿宋" w:eastAsia="仿宋" w:cs="仿宋"/>
          <w:b/>
          <w:bCs/>
          <w:sz w:val="28"/>
          <w:szCs w:val="28"/>
        </w:rPr>
        <w:t>对响应文件进行详细审查。</w:t>
      </w:r>
      <w:r>
        <w:rPr>
          <w:rFonts w:hint="eastAsia" w:ascii="仿宋" w:hAnsi="仿宋" w:eastAsia="仿宋" w:cs="仿宋"/>
          <w:b/>
          <w:bCs/>
          <w:sz w:val="28"/>
          <w:szCs w:val="28"/>
          <w:lang w:eastAsia="zh-CN"/>
        </w:rPr>
        <w:t>评审小组</w:t>
      </w:r>
      <w:r>
        <w:rPr>
          <w:rFonts w:hint="eastAsia" w:ascii="仿宋" w:hAnsi="仿宋" w:eastAsia="仿宋" w:cs="仿宋"/>
          <w:b/>
          <w:bCs/>
          <w:sz w:val="28"/>
          <w:szCs w:val="28"/>
        </w:rPr>
        <w:t>只对通过资格审查的，实</w:t>
      </w:r>
    </w:p>
    <w:p>
      <w:pPr>
        <w:numPr>
          <w:ilvl w:val="0"/>
          <w:numId w:val="0"/>
        </w:numPr>
        <w:adjustRightInd w:val="0"/>
        <w:snapToGrid w:val="0"/>
        <w:spacing w:before="0" w:beforeLines="-2147483648" w:line="360" w:lineRule="auto"/>
        <w:ind w:right="-10" w:rightChars="0"/>
        <w:rPr>
          <w:rFonts w:hint="eastAsia" w:ascii="仿宋" w:hAnsi="仿宋" w:eastAsia="仿宋" w:cs="仿宋"/>
          <w:b/>
          <w:bCs/>
          <w:sz w:val="28"/>
          <w:szCs w:val="28"/>
        </w:rPr>
      </w:pPr>
      <w:r>
        <w:rPr>
          <w:rFonts w:hint="eastAsia" w:ascii="仿宋" w:hAnsi="仿宋" w:eastAsia="仿宋" w:cs="仿宋"/>
          <w:b/>
          <w:bCs/>
          <w:sz w:val="28"/>
          <w:szCs w:val="28"/>
        </w:rPr>
        <w:t>质上响应</w:t>
      </w:r>
      <w:r>
        <w:rPr>
          <w:rFonts w:hint="eastAsia" w:ascii="仿宋" w:hAnsi="仿宋" w:eastAsia="仿宋" w:cs="仿宋"/>
          <w:b/>
          <w:bCs/>
          <w:sz w:val="28"/>
          <w:szCs w:val="28"/>
          <w:lang w:eastAsia="zh-CN"/>
        </w:rPr>
        <w:t>发包文件</w:t>
      </w:r>
      <w:r>
        <w:rPr>
          <w:rFonts w:hint="eastAsia" w:ascii="仿宋" w:hAnsi="仿宋" w:eastAsia="仿宋" w:cs="仿宋"/>
          <w:b/>
          <w:bCs/>
          <w:sz w:val="28"/>
          <w:szCs w:val="28"/>
        </w:rPr>
        <w:t>要求的响应文件按照下述指标表进行详细审查。</w:t>
      </w:r>
    </w:p>
    <w:p>
      <w:pPr>
        <w:numPr>
          <w:ilvl w:val="0"/>
          <w:numId w:val="4"/>
        </w:numPr>
        <w:adjustRightInd w:val="0"/>
        <w:snapToGrid w:val="0"/>
        <w:spacing w:before="0" w:beforeLines="-2147483648" w:line="360" w:lineRule="auto"/>
        <w:ind w:right="-10" w:firstLine="0" w:firstLineChars="0"/>
        <w:rPr>
          <w:rFonts w:hint="eastAsia" w:ascii="仿宋" w:hAnsi="仿宋" w:eastAsia="仿宋" w:cs="仿宋"/>
          <w:b/>
          <w:bCs/>
          <w:sz w:val="28"/>
          <w:szCs w:val="28"/>
        </w:rPr>
      </w:pPr>
      <w:r>
        <w:rPr>
          <w:rFonts w:hint="eastAsia" w:ascii="仿宋" w:hAnsi="仿宋" w:eastAsia="仿宋" w:cs="仿宋"/>
          <w:b/>
          <w:bCs/>
          <w:sz w:val="28"/>
          <w:szCs w:val="28"/>
        </w:rPr>
        <w:t>评审细则：</w:t>
      </w:r>
    </w:p>
    <w:tbl>
      <w:tblPr>
        <w:tblStyle w:val="41"/>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1425"/>
        <w:gridCol w:w="900"/>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rPr>
            </w:pPr>
            <w:r>
              <w:rPr>
                <w:rFonts w:hint="eastAsia" w:ascii="仿宋" w:hAnsi="仿宋" w:eastAsia="仿宋" w:cs="仿宋"/>
                <w:szCs w:val="20"/>
              </w:rPr>
              <w:t>序号</w:t>
            </w:r>
          </w:p>
        </w:tc>
        <w:tc>
          <w:tcPr>
            <w:tcW w:w="142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rPr>
            </w:pPr>
            <w:r>
              <w:rPr>
                <w:rFonts w:hint="eastAsia" w:ascii="仿宋" w:hAnsi="仿宋" w:eastAsia="仿宋" w:cs="仿宋"/>
                <w:szCs w:val="20"/>
              </w:rPr>
              <w:t>项  目</w:t>
            </w:r>
          </w:p>
        </w:tc>
        <w:tc>
          <w:tcPr>
            <w:tcW w:w="9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rPr>
            </w:pPr>
            <w:r>
              <w:rPr>
                <w:rFonts w:hint="eastAsia" w:ascii="仿宋" w:hAnsi="仿宋" w:eastAsia="仿宋" w:cs="仿宋"/>
                <w:szCs w:val="20"/>
              </w:rPr>
              <w:t>分值</w:t>
            </w:r>
          </w:p>
        </w:tc>
        <w:tc>
          <w:tcPr>
            <w:tcW w:w="7156" w:type="dxa"/>
            <w:tcBorders>
              <w:top w:val="single" w:color="auto" w:sz="4" w:space="0"/>
              <w:left w:val="single" w:color="auto" w:sz="4" w:space="0"/>
              <w:bottom w:val="single" w:color="auto" w:sz="4" w:space="0"/>
              <w:right w:val="single" w:color="auto" w:sz="4" w:space="0"/>
            </w:tcBorders>
          </w:tcPr>
          <w:p>
            <w:pPr>
              <w:ind w:firstLine="2520" w:firstLineChars="1200"/>
              <w:rPr>
                <w:rFonts w:hint="eastAsia" w:ascii="仿宋" w:hAnsi="仿宋" w:eastAsia="仿宋" w:cs="仿宋"/>
                <w:szCs w:val="20"/>
              </w:rPr>
            </w:pPr>
            <w:r>
              <w:rPr>
                <w:rFonts w:hint="eastAsia" w:ascii="仿宋" w:hAnsi="仿宋" w:eastAsia="仿宋" w:cs="仿宋"/>
                <w:szCs w:val="20"/>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2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一</w:t>
            </w:r>
          </w:p>
        </w:tc>
        <w:tc>
          <w:tcPr>
            <w:tcW w:w="142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b w:val="0"/>
                <w:bCs w:val="0"/>
                <w:color w:val="auto"/>
                <w:sz w:val="21"/>
                <w:szCs w:val="21"/>
                <w:highlight w:val="none"/>
                <w:lang w:eastAsia="zh-CN"/>
              </w:rPr>
              <w:t>用户骑行收费及场地管理费报价</w:t>
            </w:r>
            <w:r>
              <w:rPr>
                <w:rFonts w:hint="eastAsia" w:ascii="仿宋" w:hAnsi="仿宋" w:eastAsia="仿宋" w:cs="仿宋"/>
                <w:szCs w:val="20"/>
                <w:lang w:val="en-US" w:eastAsia="zh-CN"/>
              </w:rPr>
              <w:t>40</w:t>
            </w:r>
            <w:r>
              <w:rPr>
                <w:rFonts w:hint="eastAsia" w:ascii="仿宋" w:hAnsi="仿宋" w:eastAsia="仿宋" w:cs="仿宋"/>
                <w:szCs w:val="20"/>
              </w:rPr>
              <w:t>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lang w:val="en-US" w:eastAsia="zh-CN"/>
              </w:rPr>
              <w:t>40</w:t>
            </w:r>
            <w:r>
              <w:rPr>
                <w:rFonts w:hint="eastAsia" w:ascii="仿宋" w:hAnsi="仿宋" w:eastAsia="仿宋" w:cs="仿宋"/>
                <w:szCs w:val="20"/>
              </w:rPr>
              <w:t>分</w:t>
            </w:r>
          </w:p>
        </w:tc>
        <w:tc>
          <w:tcPr>
            <w:tcW w:w="7156" w:type="dxa"/>
            <w:tcBorders>
              <w:top w:val="single" w:color="auto" w:sz="4" w:space="0"/>
              <w:left w:val="single" w:color="auto" w:sz="4" w:space="0"/>
              <w:bottom w:val="single" w:color="auto" w:sz="4" w:space="0"/>
              <w:right w:val="single" w:color="auto" w:sz="4" w:space="0"/>
            </w:tcBorders>
          </w:tcPr>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lang w:val="en-US" w:eastAsia="zh-CN"/>
              </w:rPr>
            </w:pPr>
            <w:r>
              <w:rPr>
                <w:rFonts w:hint="eastAsia" w:ascii="仿宋" w:hAnsi="仿宋" w:eastAsia="仿宋" w:cs="仿宋"/>
                <w:lang w:val="en-US" w:eastAsia="zh-CN"/>
              </w:rPr>
              <w:t>▲共享单车使用收费标准：</w:t>
            </w:r>
            <w:r>
              <w:rPr>
                <w:rFonts w:hint="eastAsia" w:ascii="仿宋" w:hAnsi="仿宋" w:eastAsia="仿宋" w:cs="仿宋"/>
                <w:b/>
                <w:bCs/>
              </w:rPr>
              <w:t>单次骑行</w:t>
            </w:r>
            <w:r>
              <w:rPr>
                <w:rFonts w:hint="eastAsia" w:ascii="仿宋" w:hAnsi="仿宋" w:eastAsia="仿宋" w:cs="仿宋"/>
                <w:b/>
                <w:bCs/>
                <w:u w:val="singl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元/20分钟；</w:t>
            </w:r>
            <w:r>
              <w:rPr>
                <w:rFonts w:hint="eastAsia" w:ascii="仿宋" w:hAnsi="仿宋" w:eastAsia="仿宋" w:cs="仿宋"/>
                <w:b/>
                <w:bCs/>
                <w:lang w:val="en-US" w:eastAsia="zh-CN"/>
              </w:rPr>
              <w:t>时长费</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元/5分钟(不满5分钟按5分钟收取费用)；</w:t>
            </w:r>
            <w:r>
              <w:rPr>
                <w:rFonts w:hint="eastAsia" w:ascii="仿宋" w:hAnsi="仿宋" w:eastAsia="仿宋" w:cs="仿宋"/>
                <w:b/>
                <w:bCs/>
                <w:lang w:eastAsia="zh-CN"/>
              </w:rPr>
              <w:t>包月</w:t>
            </w:r>
            <w:r>
              <w:rPr>
                <w:rFonts w:hint="eastAsia" w:ascii="仿宋" w:hAnsi="仿宋" w:eastAsia="仿宋" w:cs="仿宋"/>
                <w:b/>
                <w:bCs/>
              </w:rPr>
              <w:t>骑行</w:t>
            </w:r>
            <w:r>
              <w:rPr>
                <w:rFonts w:hint="eastAsia" w:ascii="仿宋" w:hAnsi="仿宋" w:eastAsia="仿宋" w:cs="仿宋"/>
                <w:lang w:eastAsia="zh-CN"/>
              </w:rPr>
              <w:t>（不限骑行次数：</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lang w:val="en-US" w:eastAsia="zh-CN"/>
              </w:rPr>
              <w:t>月</w:t>
            </w:r>
            <w:r>
              <w:rPr>
                <w:rFonts w:hint="eastAsia" w:ascii="仿宋" w:hAnsi="仿宋" w:eastAsia="仿宋" w:cs="仿宋"/>
                <w:lang w:eastAsia="zh-CN"/>
              </w:rPr>
              <w:t>）；</w:t>
            </w:r>
            <w:r>
              <w:rPr>
                <w:rFonts w:hint="eastAsia" w:ascii="仿宋" w:hAnsi="仿宋" w:eastAsia="仿宋" w:cs="仿宋"/>
                <w:b/>
                <w:bCs/>
                <w:color w:val="auto"/>
                <w:sz w:val="21"/>
                <w:szCs w:val="21"/>
                <w:highlight w:val="none"/>
                <w:lang w:eastAsia="zh-CN"/>
              </w:rPr>
              <w:t>场地管理费</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none"/>
                <w:lang w:val="en-US" w:eastAsia="zh-CN"/>
              </w:rPr>
              <w:t>元</w:t>
            </w:r>
            <w:r>
              <w:rPr>
                <w:rFonts w:hint="eastAsia" w:ascii="仿宋" w:hAnsi="仿宋" w:eastAsia="仿宋" w:cs="仿宋"/>
                <w:lang w:val="en-US" w:eastAsia="zh-CN"/>
              </w:rPr>
              <w:t>。各供应商的运营价格以此标准给出一个运营套餐的参考价，按优惠幅度计算分值。0~40分</w:t>
            </w:r>
          </w:p>
          <w:p>
            <w:pPr>
              <w:ind w:firstLine="420" w:firstLineChars="200"/>
              <w:outlineLvl w:val="0"/>
              <w:rPr>
                <w:rFonts w:hint="eastAsia" w:ascii="仿宋" w:hAnsi="仿宋" w:eastAsia="仿宋" w:cs="仿宋"/>
                <w:lang w:val="en-US" w:eastAsia="zh-CN"/>
              </w:rPr>
            </w:pPr>
            <w:bookmarkStart w:id="173" w:name="_Toc2031"/>
            <w:bookmarkStart w:id="174" w:name="_Toc21198"/>
            <w:bookmarkStart w:id="175" w:name="_Toc19745"/>
            <w:bookmarkStart w:id="176" w:name="_Toc11797"/>
            <w:r>
              <w:rPr>
                <w:rFonts w:hint="eastAsia" w:ascii="仿宋" w:hAnsi="仿宋" w:eastAsia="仿宋" w:cs="仿宋"/>
                <w:lang w:eastAsia="zh-CN"/>
              </w:rPr>
              <w:t>①</w:t>
            </w:r>
            <w:r>
              <w:rPr>
                <w:rFonts w:hint="eastAsia" w:ascii="仿宋" w:hAnsi="仿宋" w:eastAsia="仿宋" w:cs="仿宋"/>
              </w:rPr>
              <w:t>以经评审小组一致认定满足招商文件要求且</w:t>
            </w:r>
            <w:r>
              <w:rPr>
                <w:rFonts w:hint="eastAsia" w:ascii="仿宋" w:hAnsi="仿宋" w:eastAsia="仿宋" w:cs="仿宋"/>
                <w:lang w:eastAsia="zh-CN"/>
              </w:rPr>
              <w:t>用户</w:t>
            </w:r>
            <w:r>
              <w:rPr>
                <w:rFonts w:hint="eastAsia" w:ascii="仿宋" w:hAnsi="仿宋" w:eastAsia="仿宋" w:cs="仿宋"/>
                <w:b/>
                <w:bCs/>
              </w:rPr>
              <w:t>单次骑行</w:t>
            </w:r>
            <w:r>
              <w:rPr>
                <w:rFonts w:hint="eastAsia" w:ascii="仿宋" w:hAnsi="仿宋" w:eastAsia="仿宋" w:cs="仿宋"/>
                <w:lang w:eastAsia="zh-CN"/>
              </w:rPr>
              <w:t>（</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lang w:val="en-US" w:eastAsia="zh-CN"/>
              </w:rPr>
              <w:t>20</w:t>
            </w:r>
            <w:r>
              <w:rPr>
                <w:rFonts w:hint="eastAsia" w:ascii="仿宋" w:hAnsi="仿宋" w:eastAsia="仿宋" w:cs="仿宋"/>
              </w:rPr>
              <w:t>分钟</w:t>
            </w:r>
            <w:r>
              <w:rPr>
                <w:rFonts w:hint="eastAsia" w:ascii="仿宋" w:hAnsi="仿宋" w:eastAsia="仿宋" w:cs="仿宋"/>
                <w:lang w:eastAsia="zh-CN"/>
              </w:rPr>
              <w:t>）</w:t>
            </w:r>
            <w:r>
              <w:rPr>
                <w:rFonts w:hint="eastAsia" w:ascii="仿宋" w:hAnsi="仿宋" w:eastAsia="仿宋" w:cs="仿宋"/>
              </w:rPr>
              <w:t>报价最</w:t>
            </w:r>
            <w:r>
              <w:rPr>
                <w:rFonts w:hint="eastAsia" w:ascii="仿宋" w:hAnsi="仿宋" w:eastAsia="仿宋" w:cs="仿宋"/>
                <w:lang w:eastAsia="zh-CN"/>
              </w:rPr>
              <w:t>低</w:t>
            </w:r>
            <w:r>
              <w:rPr>
                <w:rFonts w:hint="eastAsia" w:ascii="仿宋" w:hAnsi="仿宋" w:eastAsia="仿宋" w:cs="仿宋"/>
              </w:rPr>
              <w:t>的响应报价为</w:t>
            </w:r>
            <w:r>
              <w:rPr>
                <w:rFonts w:hint="eastAsia" w:ascii="仿宋" w:hAnsi="仿宋" w:eastAsia="仿宋" w:cs="仿宋"/>
                <w:lang w:eastAsia="zh-CN"/>
              </w:rPr>
              <w:t>评审</w:t>
            </w:r>
            <w:r>
              <w:rPr>
                <w:rFonts w:hint="eastAsia" w:ascii="仿宋" w:hAnsi="仿宋" w:eastAsia="仿宋" w:cs="仿宋"/>
              </w:rPr>
              <w:t>基准价：</w:t>
            </w:r>
            <w:bookmarkStart w:id="177" w:name="OLE_LINK2"/>
            <w:r>
              <w:rPr>
                <w:rFonts w:hint="eastAsia" w:ascii="仿宋" w:hAnsi="仿宋" w:eastAsia="仿宋" w:cs="仿宋"/>
              </w:rPr>
              <w:t>报价得分＝</w:t>
            </w:r>
            <w:bookmarkEnd w:id="177"/>
            <w:r>
              <w:rPr>
                <w:rFonts w:hint="eastAsia" w:ascii="仿宋" w:hAnsi="仿宋" w:eastAsia="仿宋" w:cs="仿宋"/>
                <w:lang w:eastAsia="zh-CN"/>
              </w:rPr>
              <w:t>评审</w:t>
            </w:r>
            <w:r>
              <w:rPr>
                <w:rFonts w:hint="eastAsia" w:ascii="仿宋" w:hAnsi="仿宋" w:eastAsia="仿宋" w:cs="仿宋"/>
              </w:rPr>
              <w:t>基准价÷</w:t>
            </w:r>
            <w:r>
              <w:rPr>
                <w:rFonts w:hint="eastAsia" w:ascii="仿宋" w:hAnsi="仿宋" w:eastAsia="仿宋" w:cs="仿宋"/>
                <w:lang w:eastAsia="zh-CN"/>
              </w:rPr>
              <w:t>响应报价</w:t>
            </w:r>
            <w:r>
              <w:rPr>
                <w:rFonts w:hint="eastAsia" w:ascii="仿宋" w:hAnsi="仿宋" w:eastAsia="仿宋" w:cs="仿宋"/>
              </w:rPr>
              <w:t>报价</w:t>
            </w:r>
            <w:r>
              <w:rPr>
                <w:rFonts w:hint="eastAsia" w:ascii="仿宋" w:hAnsi="仿宋" w:eastAsia="仿宋" w:cs="仿宋"/>
                <w:lang w:eastAsia="zh-CN"/>
              </w:rPr>
              <w:t>×</w:t>
            </w:r>
            <w:r>
              <w:rPr>
                <w:rFonts w:hint="eastAsia" w:ascii="仿宋" w:hAnsi="仿宋" w:eastAsia="仿宋" w:cs="仿宋"/>
                <w:lang w:val="en-US" w:eastAsia="zh-CN"/>
              </w:rPr>
              <w:t>10；</w:t>
            </w:r>
            <w:bookmarkEnd w:id="173"/>
            <w:bookmarkEnd w:id="174"/>
            <w:bookmarkEnd w:id="175"/>
            <w:bookmarkEnd w:id="176"/>
          </w:p>
          <w:p>
            <w:pPr>
              <w:ind w:firstLine="420" w:firstLineChars="200"/>
              <w:outlineLvl w:val="0"/>
              <w:rPr>
                <w:rFonts w:hint="eastAsia" w:ascii="仿宋" w:hAnsi="仿宋" w:eastAsia="仿宋" w:cs="仿宋"/>
                <w:lang w:val="en-US"/>
              </w:rPr>
            </w:pPr>
            <w:bookmarkStart w:id="178" w:name="_Toc21380"/>
            <w:bookmarkStart w:id="179" w:name="_Toc17786"/>
            <w:bookmarkStart w:id="180" w:name="_Toc1005"/>
            <w:bookmarkStart w:id="181" w:name="_Toc30360"/>
            <w:r>
              <w:rPr>
                <w:rFonts w:hint="eastAsia" w:ascii="仿宋" w:hAnsi="仿宋" w:eastAsia="仿宋" w:cs="仿宋"/>
                <w:lang w:eastAsia="zh-CN"/>
              </w:rPr>
              <w:t>②</w:t>
            </w:r>
            <w:r>
              <w:rPr>
                <w:rFonts w:hint="eastAsia" w:ascii="仿宋" w:hAnsi="仿宋" w:eastAsia="仿宋" w:cs="仿宋"/>
              </w:rPr>
              <w:t>以经评审小组一致认定满足招商文件要求且</w:t>
            </w:r>
            <w:r>
              <w:rPr>
                <w:rFonts w:hint="eastAsia" w:ascii="仿宋" w:hAnsi="仿宋" w:eastAsia="仿宋" w:cs="仿宋"/>
                <w:lang w:eastAsia="zh-CN"/>
              </w:rPr>
              <w:t>用户</w:t>
            </w:r>
            <w:r>
              <w:rPr>
                <w:rFonts w:hint="eastAsia" w:ascii="仿宋" w:hAnsi="仿宋" w:eastAsia="仿宋" w:cs="仿宋"/>
                <w:b/>
                <w:bCs/>
                <w:lang w:val="en-US" w:eastAsia="zh-CN"/>
              </w:rPr>
              <w:t>时长费</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元/5分钟(不满5分钟按5分钟收取费用)</w:t>
            </w:r>
            <w:r>
              <w:rPr>
                <w:rFonts w:hint="eastAsia" w:ascii="仿宋" w:hAnsi="仿宋" w:eastAsia="仿宋" w:cs="仿宋"/>
              </w:rPr>
              <w:t>报价最</w:t>
            </w:r>
            <w:r>
              <w:rPr>
                <w:rFonts w:hint="eastAsia" w:ascii="仿宋" w:hAnsi="仿宋" w:eastAsia="仿宋" w:cs="仿宋"/>
                <w:lang w:eastAsia="zh-CN"/>
              </w:rPr>
              <w:t>低</w:t>
            </w:r>
            <w:r>
              <w:rPr>
                <w:rFonts w:hint="eastAsia" w:ascii="仿宋" w:hAnsi="仿宋" w:eastAsia="仿宋" w:cs="仿宋"/>
              </w:rPr>
              <w:t>的响应报价为</w:t>
            </w:r>
            <w:r>
              <w:rPr>
                <w:rFonts w:hint="eastAsia" w:ascii="仿宋" w:hAnsi="仿宋" w:eastAsia="仿宋" w:cs="仿宋"/>
                <w:lang w:eastAsia="zh-CN"/>
              </w:rPr>
              <w:t>评审</w:t>
            </w:r>
            <w:r>
              <w:rPr>
                <w:rFonts w:hint="eastAsia" w:ascii="仿宋" w:hAnsi="仿宋" w:eastAsia="仿宋" w:cs="仿宋"/>
              </w:rPr>
              <w:t>基准价：报价得分＝</w:t>
            </w:r>
            <w:r>
              <w:rPr>
                <w:rFonts w:hint="eastAsia" w:ascii="仿宋" w:hAnsi="仿宋" w:eastAsia="仿宋" w:cs="仿宋"/>
                <w:lang w:eastAsia="zh-CN"/>
              </w:rPr>
              <w:t>评审</w:t>
            </w:r>
            <w:r>
              <w:rPr>
                <w:rFonts w:hint="eastAsia" w:ascii="仿宋" w:hAnsi="仿宋" w:eastAsia="仿宋" w:cs="仿宋"/>
              </w:rPr>
              <w:t>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r>
              <w:rPr>
                <w:rFonts w:hint="eastAsia" w:ascii="仿宋" w:hAnsi="仿宋" w:eastAsia="仿宋" w:cs="仿宋"/>
                <w:lang w:eastAsia="zh-CN"/>
              </w:rPr>
              <w:t>×</w:t>
            </w:r>
            <w:r>
              <w:rPr>
                <w:rFonts w:hint="eastAsia" w:ascii="仿宋" w:hAnsi="仿宋" w:eastAsia="仿宋" w:cs="仿宋"/>
                <w:lang w:val="en-US" w:eastAsia="zh-CN"/>
              </w:rPr>
              <w:t>10；</w:t>
            </w:r>
            <w:bookmarkEnd w:id="178"/>
            <w:bookmarkEnd w:id="179"/>
            <w:bookmarkEnd w:id="180"/>
            <w:bookmarkEnd w:id="181"/>
          </w:p>
          <w:p>
            <w:pPr>
              <w:ind w:firstLine="420" w:firstLineChars="200"/>
              <w:outlineLvl w:val="0"/>
              <w:rPr>
                <w:rFonts w:hint="eastAsia" w:ascii="仿宋" w:hAnsi="仿宋" w:eastAsia="仿宋" w:cs="仿宋"/>
                <w:lang w:val="en-US"/>
              </w:rPr>
            </w:pPr>
            <w:bookmarkStart w:id="182" w:name="_Toc24115"/>
            <w:bookmarkStart w:id="183" w:name="_Toc12930"/>
            <w:bookmarkStart w:id="184" w:name="_Toc22879"/>
            <w:bookmarkStart w:id="185" w:name="_Toc28269"/>
            <w:r>
              <w:rPr>
                <w:rFonts w:hint="eastAsia" w:ascii="仿宋" w:hAnsi="仿宋" w:eastAsia="仿宋" w:cs="仿宋"/>
                <w:lang w:eastAsia="zh-CN"/>
              </w:rPr>
              <w:t>③</w:t>
            </w:r>
            <w:r>
              <w:rPr>
                <w:rFonts w:hint="eastAsia" w:ascii="仿宋" w:hAnsi="仿宋" w:eastAsia="仿宋" w:cs="仿宋"/>
              </w:rPr>
              <w:t>以经评审小组一致认定满足招商文件要求且</w:t>
            </w:r>
            <w:r>
              <w:rPr>
                <w:rFonts w:hint="eastAsia" w:ascii="仿宋" w:hAnsi="仿宋" w:eastAsia="仿宋" w:cs="仿宋"/>
                <w:lang w:eastAsia="zh-CN"/>
              </w:rPr>
              <w:t>用户</w:t>
            </w:r>
            <w:r>
              <w:rPr>
                <w:rFonts w:hint="eastAsia" w:ascii="仿宋" w:hAnsi="仿宋" w:eastAsia="仿宋" w:cs="仿宋"/>
                <w:b/>
                <w:bCs/>
                <w:lang w:eastAsia="zh-CN"/>
              </w:rPr>
              <w:t>包月</w:t>
            </w:r>
            <w:r>
              <w:rPr>
                <w:rFonts w:hint="eastAsia" w:ascii="仿宋" w:hAnsi="仿宋" w:eastAsia="仿宋" w:cs="仿宋"/>
                <w:b/>
                <w:bCs/>
              </w:rPr>
              <w:t>骑行</w:t>
            </w:r>
            <w:r>
              <w:rPr>
                <w:rFonts w:hint="eastAsia" w:ascii="仿宋" w:hAnsi="仿宋" w:eastAsia="仿宋" w:cs="仿宋"/>
                <w:lang w:eastAsia="zh-CN"/>
              </w:rPr>
              <w:t>（不限骑行次数：</w:t>
            </w:r>
            <w:r>
              <w:rPr>
                <w:rFonts w:hint="eastAsia" w:ascii="仿宋" w:hAnsi="仿宋" w:eastAsia="仿宋" w:cs="仿宋"/>
                <w:u w:val="single"/>
                <w:lang w:val="en-US" w:eastAsia="zh-CN"/>
              </w:rPr>
              <w:t xml:space="preserve">  </w:t>
            </w:r>
            <w:r>
              <w:rPr>
                <w:rFonts w:hint="eastAsia" w:ascii="仿宋" w:hAnsi="仿宋" w:eastAsia="仿宋" w:cs="仿宋"/>
              </w:rPr>
              <w:t>元/</w:t>
            </w:r>
            <w:r>
              <w:rPr>
                <w:rFonts w:hint="eastAsia" w:ascii="仿宋" w:hAnsi="仿宋" w:eastAsia="仿宋" w:cs="仿宋"/>
                <w:lang w:val="en-US" w:eastAsia="zh-CN"/>
              </w:rPr>
              <w:t>月</w:t>
            </w:r>
            <w:r>
              <w:rPr>
                <w:rFonts w:hint="eastAsia" w:ascii="仿宋" w:hAnsi="仿宋" w:eastAsia="仿宋" w:cs="仿宋"/>
                <w:lang w:eastAsia="zh-CN"/>
              </w:rPr>
              <w:t>）</w:t>
            </w:r>
            <w:r>
              <w:rPr>
                <w:rFonts w:hint="eastAsia" w:ascii="仿宋" w:hAnsi="仿宋" w:eastAsia="仿宋" w:cs="仿宋"/>
              </w:rPr>
              <w:t>报价最</w:t>
            </w:r>
            <w:r>
              <w:rPr>
                <w:rFonts w:hint="eastAsia" w:ascii="仿宋" w:hAnsi="仿宋" w:eastAsia="仿宋" w:cs="仿宋"/>
                <w:lang w:eastAsia="zh-CN"/>
              </w:rPr>
              <w:t>低</w:t>
            </w:r>
            <w:r>
              <w:rPr>
                <w:rFonts w:hint="eastAsia" w:ascii="仿宋" w:hAnsi="仿宋" w:eastAsia="仿宋" w:cs="仿宋"/>
              </w:rPr>
              <w:t>的响应报价为</w:t>
            </w:r>
            <w:r>
              <w:rPr>
                <w:rFonts w:hint="eastAsia" w:ascii="仿宋" w:hAnsi="仿宋" w:eastAsia="仿宋" w:cs="仿宋"/>
                <w:lang w:eastAsia="zh-CN"/>
              </w:rPr>
              <w:t>评审</w:t>
            </w:r>
            <w:r>
              <w:rPr>
                <w:rFonts w:hint="eastAsia" w:ascii="仿宋" w:hAnsi="仿宋" w:eastAsia="仿宋" w:cs="仿宋"/>
              </w:rPr>
              <w:t>基</w:t>
            </w:r>
            <w:r>
              <w:rPr>
                <w:rFonts w:hint="eastAsia" w:ascii="仿宋" w:hAnsi="仿宋" w:eastAsia="仿宋" w:cs="仿宋"/>
                <w:lang w:eastAsia="zh-CN"/>
              </w:rPr>
              <w:t>准价：报价得分＝评审</w:t>
            </w:r>
            <w:r>
              <w:rPr>
                <w:rFonts w:hint="eastAsia" w:ascii="仿宋" w:hAnsi="仿宋" w:eastAsia="仿宋" w:cs="仿宋"/>
              </w:rPr>
              <w:t>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r>
              <w:rPr>
                <w:rFonts w:hint="eastAsia" w:ascii="仿宋" w:hAnsi="仿宋" w:eastAsia="仿宋" w:cs="仿宋"/>
                <w:lang w:eastAsia="zh-CN"/>
              </w:rPr>
              <w:t>×</w:t>
            </w:r>
            <w:r>
              <w:rPr>
                <w:rFonts w:hint="eastAsia" w:ascii="仿宋" w:hAnsi="仿宋" w:eastAsia="仿宋" w:cs="仿宋"/>
                <w:lang w:val="en-US" w:eastAsia="zh-CN"/>
              </w:rPr>
              <w:t>10；</w:t>
            </w:r>
            <w:bookmarkEnd w:id="182"/>
            <w:bookmarkEnd w:id="183"/>
            <w:bookmarkEnd w:id="184"/>
            <w:bookmarkEnd w:id="185"/>
          </w:p>
          <w:p>
            <w:pPr>
              <w:ind w:firstLine="420" w:firstLineChars="200"/>
              <w:outlineLvl w:val="0"/>
              <w:rPr>
                <w:rFonts w:hint="eastAsia" w:ascii="仿宋" w:hAnsi="仿宋" w:eastAsia="仿宋" w:cs="仿宋"/>
                <w:lang w:val="en-US" w:eastAsia="zh-CN"/>
              </w:rPr>
            </w:pPr>
            <w:bookmarkStart w:id="186" w:name="_Toc3048"/>
            <w:bookmarkStart w:id="187" w:name="_Toc10596"/>
            <w:bookmarkStart w:id="188" w:name="_Toc16819"/>
            <w:bookmarkStart w:id="189" w:name="_Toc26180"/>
            <w:r>
              <w:rPr>
                <w:rFonts w:hint="eastAsia" w:ascii="仿宋" w:hAnsi="仿宋" w:eastAsia="仿宋" w:cs="仿宋"/>
                <w:color w:val="auto"/>
                <w:lang w:val="en-US" w:eastAsia="zh-CN"/>
              </w:rPr>
              <w:t>④</w:t>
            </w:r>
            <w:r>
              <w:rPr>
                <w:rFonts w:hint="eastAsia" w:ascii="仿宋" w:hAnsi="仿宋" w:eastAsia="仿宋" w:cs="仿宋"/>
                <w:color w:val="auto"/>
                <w:sz w:val="21"/>
                <w:szCs w:val="21"/>
                <w:highlight w:val="none"/>
              </w:rPr>
              <w:t>以经评审小组一致认定满足招商文件要求且</w:t>
            </w:r>
            <w:r>
              <w:rPr>
                <w:rFonts w:hint="eastAsia" w:ascii="仿宋" w:hAnsi="仿宋" w:eastAsia="仿宋" w:cs="仿宋"/>
                <w:b/>
                <w:bCs/>
                <w:color w:val="auto"/>
                <w:sz w:val="21"/>
                <w:szCs w:val="21"/>
                <w:highlight w:val="none"/>
                <w:lang w:eastAsia="zh-CN"/>
              </w:rPr>
              <w:t>场地管理费</w:t>
            </w:r>
            <w:r>
              <w:rPr>
                <w:rFonts w:hint="eastAsia" w:ascii="仿宋" w:hAnsi="仿宋" w:eastAsia="仿宋" w:cs="仿宋"/>
                <w:color w:val="auto"/>
                <w:sz w:val="21"/>
                <w:szCs w:val="21"/>
                <w:highlight w:val="none"/>
              </w:rPr>
              <w:t>报价最</w:t>
            </w:r>
            <w:r>
              <w:rPr>
                <w:rFonts w:hint="eastAsia" w:ascii="仿宋" w:hAnsi="仿宋" w:eastAsia="仿宋" w:cs="仿宋"/>
                <w:color w:val="auto"/>
                <w:sz w:val="21"/>
                <w:szCs w:val="21"/>
                <w:highlight w:val="none"/>
                <w:lang w:eastAsia="zh-CN"/>
              </w:rPr>
              <w:t>高</w:t>
            </w:r>
            <w:r>
              <w:rPr>
                <w:rFonts w:hint="eastAsia" w:ascii="仿宋" w:hAnsi="仿宋" w:eastAsia="仿宋" w:cs="仿宋"/>
                <w:color w:val="auto"/>
                <w:sz w:val="21"/>
                <w:szCs w:val="21"/>
                <w:highlight w:val="none"/>
              </w:rPr>
              <w:t>的响应报价为</w:t>
            </w:r>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基准价：报价得分＝</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基准价×</w:t>
            </w:r>
            <w:r>
              <w:rPr>
                <w:rFonts w:hint="eastAsia" w:ascii="仿宋" w:hAnsi="仿宋" w:eastAsia="仿宋" w:cs="仿宋"/>
                <w:color w:val="auto"/>
                <w:sz w:val="21"/>
                <w:szCs w:val="21"/>
                <w:highlight w:val="none"/>
                <w:lang w:val="en-US" w:eastAsia="zh-CN"/>
              </w:rPr>
              <w:t>10。</w:t>
            </w:r>
            <w:bookmarkEnd w:id="186"/>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24"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二</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响应方案等整体情况</w:t>
            </w:r>
          </w:p>
          <w:p>
            <w:pPr>
              <w:rPr>
                <w:rFonts w:hint="eastAsia" w:ascii="仿宋" w:hAnsi="仿宋" w:eastAsia="仿宋" w:cs="仿宋"/>
                <w:szCs w:val="20"/>
              </w:rPr>
            </w:pPr>
            <w:r>
              <w:rPr>
                <w:rFonts w:hint="eastAsia" w:ascii="仿宋" w:hAnsi="仿宋" w:eastAsia="仿宋" w:cs="仿宋"/>
                <w:szCs w:val="20"/>
              </w:rPr>
              <w:t>50分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lang w:eastAsia="zh-CN"/>
              </w:rPr>
            </w:pPr>
            <w:r>
              <w:rPr>
                <w:rFonts w:hint="eastAsia" w:ascii="仿宋" w:hAnsi="仿宋" w:eastAsia="仿宋" w:cs="仿宋"/>
                <w:szCs w:val="20"/>
              </w:rPr>
              <w:t>▲响应方案与</w:t>
            </w:r>
            <w:r>
              <w:rPr>
                <w:rFonts w:hint="eastAsia" w:ascii="仿宋" w:hAnsi="仿宋" w:eastAsia="仿宋" w:cs="仿宋"/>
                <w:szCs w:val="20"/>
                <w:lang w:eastAsia="zh-CN"/>
              </w:rPr>
              <w:t>采购</w:t>
            </w:r>
            <w:r>
              <w:rPr>
                <w:rFonts w:hint="eastAsia" w:ascii="仿宋" w:hAnsi="仿宋" w:eastAsia="仿宋" w:cs="仿宋"/>
                <w:szCs w:val="20"/>
              </w:rPr>
              <w:t>需求的吻合程度，应答是否详尽、明晰，是否满足</w:t>
            </w:r>
            <w:r>
              <w:rPr>
                <w:rFonts w:hint="eastAsia" w:ascii="仿宋" w:hAnsi="仿宋" w:eastAsia="仿宋" w:cs="仿宋"/>
                <w:szCs w:val="20"/>
                <w:lang w:eastAsia="zh-CN"/>
              </w:rPr>
              <w:t>发包文件</w:t>
            </w:r>
            <w:r>
              <w:rPr>
                <w:rFonts w:hint="eastAsia" w:ascii="仿宋" w:hAnsi="仿宋" w:eastAsia="仿宋" w:cs="仿宋"/>
                <w:szCs w:val="20"/>
              </w:rPr>
              <w:t>要求；内容是否完整齐全、表述准确、条理清晰，内容无前后矛盾，符合</w:t>
            </w:r>
            <w:r>
              <w:rPr>
                <w:rFonts w:hint="eastAsia" w:ascii="仿宋" w:hAnsi="仿宋" w:eastAsia="仿宋" w:cs="仿宋"/>
                <w:szCs w:val="20"/>
                <w:lang w:eastAsia="zh-CN"/>
              </w:rPr>
              <w:t>发包文件</w:t>
            </w:r>
            <w:r>
              <w:rPr>
                <w:rFonts w:hint="eastAsia" w:ascii="仿宋" w:hAnsi="仿宋" w:eastAsia="仿宋" w:cs="仿宋"/>
                <w:szCs w:val="20"/>
              </w:rPr>
              <w:t>要求；对本项目的难点、要点和关键部位是否阐明，安全运行的保证措施和手段是否科学、可靠。</w:t>
            </w:r>
            <w:r>
              <w:rPr>
                <w:rFonts w:hint="eastAsia" w:ascii="仿宋" w:hAnsi="仿宋" w:eastAsia="仿宋" w:cs="仿宋"/>
                <w:szCs w:val="20"/>
                <w:lang w:eastAsia="zh-CN"/>
              </w:rPr>
              <w:t>含</w:t>
            </w:r>
            <w:r>
              <w:rPr>
                <w:rFonts w:hint="eastAsia" w:ascii="仿宋" w:hAnsi="仿宋" w:eastAsia="仿宋" w:cs="仿宋"/>
                <w:color w:val="auto"/>
                <w:sz w:val="21"/>
                <w:szCs w:val="21"/>
                <w:highlight w:val="none"/>
              </w:rPr>
              <w:t>经营策略</w:t>
            </w:r>
            <w:r>
              <w:rPr>
                <w:rFonts w:hint="eastAsia" w:ascii="仿宋" w:hAnsi="仿宋" w:eastAsia="仿宋" w:cs="仿宋"/>
                <w:color w:val="auto"/>
                <w:sz w:val="21"/>
                <w:szCs w:val="21"/>
                <w:highlight w:val="none"/>
                <w:lang w:eastAsia="zh-CN"/>
              </w:rPr>
              <w:t>是否</w:t>
            </w:r>
            <w:r>
              <w:rPr>
                <w:rFonts w:hint="eastAsia" w:ascii="仿宋" w:hAnsi="仿宋" w:eastAsia="仿宋" w:cs="仿宋"/>
                <w:color w:val="auto"/>
                <w:sz w:val="21"/>
                <w:szCs w:val="21"/>
                <w:highlight w:val="none"/>
              </w:rPr>
              <w:t>明晰、管理制度</w:t>
            </w:r>
            <w:r>
              <w:rPr>
                <w:rFonts w:hint="eastAsia" w:ascii="仿宋" w:hAnsi="仿宋" w:eastAsia="仿宋" w:cs="仿宋"/>
                <w:color w:val="auto"/>
                <w:sz w:val="21"/>
                <w:szCs w:val="21"/>
                <w:highlight w:val="none"/>
                <w:lang w:eastAsia="zh-CN"/>
              </w:rPr>
              <w:t>是否</w:t>
            </w:r>
            <w:r>
              <w:rPr>
                <w:rFonts w:hint="eastAsia" w:ascii="仿宋" w:hAnsi="仿宋" w:eastAsia="仿宋" w:cs="仿宋"/>
                <w:color w:val="auto"/>
                <w:sz w:val="21"/>
                <w:szCs w:val="21"/>
                <w:highlight w:val="none"/>
              </w:rPr>
              <w:t>完备</w:t>
            </w:r>
            <w:r>
              <w:rPr>
                <w:rFonts w:hint="eastAsia" w:ascii="仿宋" w:hAnsi="仿宋" w:eastAsia="仿宋" w:cs="仿宋"/>
                <w:color w:val="auto"/>
                <w:sz w:val="21"/>
                <w:szCs w:val="21"/>
                <w:highlight w:val="none"/>
                <w:lang w:eastAsia="zh-CN"/>
              </w:rPr>
              <w:t>等。</w:t>
            </w:r>
          </w:p>
          <w:p>
            <w:pPr>
              <w:rPr>
                <w:rFonts w:hint="eastAsia" w:ascii="仿宋" w:hAnsi="仿宋" w:eastAsia="仿宋" w:cs="仿宋"/>
                <w:szCs w:val="20"/>
              </w:rPr>
            </w:pPr>
            <w:r>
              <w:rPr>
                <w:rFonts w:hint="eastAsia" w:ascii="仿宋" w:hAnsi="仿宋" w:eastAsia="仿宋" w:cs="仿宋"/>
                <w:szCs w:val="20"/>
              </w:rPr>
              <w:t>0-5分</w:t>
            </w:r>
            <w:r>
              <w:rPr>
                <w:rFonts w:hint="eastAsia" w:ascii="仿宋" w:hAnsi="仿宋" w:eastAsia="仿宋" w:cs="仿宋"/>
                <w:szCs w:val="20"/>
                <w:lang w:eastAsia="zh-CN"/>
              </w:rPr>
              <w:t>，</w:t>
            </w:r>
            <w:r>
              <w:rPr>
                <w:rFonts w:hint="eastAsia" w:ascii="仿宋" w:hAnsi="仿宋" w:eastAsia="仿宋" w:cs="仿宋"/>
                <w:color w:val="auto"/>
                <w:kern w:val="0"/>
                <w:sz w:val="21"/>
                <w:szCs w:val="21"/>
                <w:highlight w:val="none"/>
                <w:lang w:val="en-US" w:eastAsia="zh-CN" w:bidi="ar"/>
              </w:rPr>
              <w:t>优：5分；良：3--4分；一般：3分以下。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lang w:val="en-US" w:eastAsia="zh-CN"/>
              </w:rPr>
            </w:pPr>
            <w:r>
              <w:rPr>
                <w:rFonts w:hint="eastAsia" w:ascii="仿宋" w:hAnsi="仿宋" w:eastAsia="仿宋" w:cs="仿宋"/>
                <w:szCs w:val="20"/>
              </w:rPr>
              <w:t>有车辆保险合同</w:t>
            </w:r>
            <w:r>
              <w:rPr>
                <w:rFonts w:hint="eastAsia" w:ascii="仿宋" w:hAnsi="仿宋" w:eastAsia="仿宋" w:cs="仿宋"/>
                <w:szCs w:val="20"/>
                <w:lang w:eastAsia="zh-CN"/>
              </w:rPr>
              <w:t>，有</w:t>
            </w:r>
            <w:r>
              <w:rPr>
                <w:rFonts w:hint="eastAsia" w:ascii="仿宋" w:hAnsi="仿宋" w:eastAsia="仿宋" w:cs="仿宋"/>
                <w:szCs w:val="20"/>
                <w:lang w:val="en-US" w:eastAsia="zh-CN"/>
              </w:rPr>
              <w:t>5分；无0分。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10分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lang w:eastAsia="zh-CN"/>
              </w:rPr>
            </w:pPr>
            <w:r>
              <w:rPr>
                <w:rFonts w:hint="eastAsia" w:ascii="仿宋" w:hAnsi="仿宋" w:eastAsia="仿宋" w:cs="仿宋"/>
                <w:szCs w:val="20"/>
              </w:rPr>
              <w:t>▲电子围栏工程建设方案：明确告知用户适宜停车区和禁停区，规范用户停车行为。</w:t>
            </w:r>
            <w:r>
              <w:rPr>
                <w:rFonts w:hint="eastAsia" w:ascii="仿宋" w:hAnsi="仿宋" w:eastAsia="仿宋" w:cs="仿宋"/>
                <w:color w:val="auto"/>
                <w:kern w:val="0"/>
                <w:sz w:val="21"/>
                <w:szCs w:val="21"/>
                <w:lang w:val="en-US" w:eastAsia="zh-CN" w:bidi="ar"/>
              </w:rPr>
              <w:t>含停车线施画，用白色/黄色油漆机器喷涂；停车引导牌用于提示文明线内停放，规格为长80cm*宽60cm高90cm，形式为立式引导牌，金属材质（带六安技师学院徽标及校名）；</w:t>
            </w:r>
            <w:r>
              <w:rPr>
                <w:rFonts w:hint="eastAsia" w:ascii="仿宋" w:hAnsi="仿宋" w:eastAsia="仿宋" w:cs="仿宋"/>
                <w:sz w:val="21"/>
                <w:szCs w:val="21"/>
              </w:rPr>
              <w:t>统一定制投放</w:t>
            </w:r>
            <w:r>
              <w:rPr>
                <w:rFonts w:hint="eastAsia" w:ascii="仿宋" w:hAnsi="仿宋" w:eastAsia="仿宋" w:cs="仿宋"/>
                <w:sz w:val="21"/>
                <w:szCs w:val="21"/>
                <w:lang w:eastAsia="zh-CN"/>
              </w:rPr>
              <w:t>六安技师学院</w:t>
            </w:r>
            <w:r>
              <w:rPr>
                <w:rFonts w:hint="eastAsia" w:ascii="仿宋" w:hAnsi="仿宋" w:eastAsia="仿宋" w:cs="仿宋"/>
                <w:sz w:val="21"/>
                <w:szCs w:val="21"/>
              </w:rPr>
              <w:t>LOGO版专属校园车</w:t>
            </w:r>
            <w:r>
              <w:rPr>
                <w:rFonts w:hint="eastAsia" w:ascii="仿宋" w:hAnsi="仿宋" w:eastAsia="仿宋" w:cs="仿宋"/>
                <w:sz w:val="21"/>
                <w:szCs w:val="21"/>
                <w:lang w:eastAsia="zh-CN"/>
              </w:rPr>
              <w:t>（与社会车辆区别明显）</w:t>
            </w:r>
            <w:r>
              <w:rPr>
                <w:rFonts w:hint="eastAsia" w:ascii="仿宋" w:hAnsi="仿宋" w:eastAsia="仿宋" w:cs="仿宋"/>
                <w:sz w:val="21"/>
                <w:szCs w:val="21"/>
              </w:rPr>
              <w:t>，打造统一校园风光，完善校内交通配套</w:t>
            </w:r>
            <w:r>
              <w:rPr>
                <w:rFonts w:hint="eastAsia" w:ascii="仿宋" w:hAnsi="仿宋" w:eastAsia="仿宋" w:cs="仿宋"/>
                <w:sz w:val="21"/>
                <w:szCs w:val="21"/>
                <w:lang w:eastAsia="zh-CN"/>
              </w:rPr>
              <w:t>。</w:t>
            </w:r>
          </w:p>
          <w:p>
            <w:pPr>
              <w:jc w:val="left"/>
              <w:rPr>
                <w:rFonts w:hint="eastAsia" w:ascii="仿宋" w:hAnsi="仿宋" w:eastAsia="仿宋" w:cs="仿宋"/>
                <w:szCs w:val="20"/>
              </w:rPr>
            </w:pPr>
            <w:r>
              <w:rPr>
                <w:rFonts w:hint="eastAsia" w:ascii="仿宋" w:hAnsi="仿宋" w:eastAsia="仿宋" w:cs="仿宋"/>
                <w:szCs w:val="20"/>
              </w:rPr>
              <w:t>停车点建设符合校内场地规划情况；工程装修与设备投入预算满足实际需求 ；有停车管理承诺。</w:t>
            </w:r>
          </w:p>
          <w:p>
            <w:pPr>
              <w:jc w:val="left"/>
              <w:rPr>
                <w:rFonts w:hint="eastAsia" w:ascii="仿宋" w:hAnsi="仿宋" w:eastAsia="仿宋" w:cs="仿宋"/>
                <w:szCs w:val="20"/>
              </w:rPr>
            </w:pPr>
            <w:r>
              <w:rPr>
                <w:rFonts w:hint="eastAsia" w:ascii="仿宋" w:hAnsi="仿宋" w:eastAsia="仿宋" w:cs="仿宋"/>
                <w:color w:val="auto"/>
                <w:kern w:val="0"/>
                <w:sz w:val="21"/>
                <w:szCs w:val="21"/>
                <w:highlight w:val="none"/>
                <w:lang w:val="en-US" w:eastAsia="zh-CN" w:bidi="ar"/>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10分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highlight w:val="none"/>
                <w:lang w:eastAsia="zh-CN"/>
              </w:rPr>
            </w:pPr>
            <w:r>
              <w:rPr>
                <w:rFonts w:hint="eastAsia" w:ascii="仿宋" w:hAnsi="仿宋" w:eastAsia="仿宋" w:cs="仿宋"/>
                <w:szCs w:val="20"/>
              </w:rPr>
              <w:t>▲</w:t>
            </w:r>
            <w:r>
              <w:rPr>
                <w:rFonts w:hint="eastAsia" w:ascii="仿宋" w:hAnsi="仿宋" w:eastAsia="仿宋" w:cs="仿宋"/>
                <w:color w:val="auto"/>
                <w:sz w:val="21"/>
                <w:szCs w:val="21"/>
                <w:highlight w:val="none"/>
                <w:lang w:eastAsia="zh-CN"/>
              </w:rPr>
              <w:t>日常运营流程完善、详细、规范。</w:t>
            </w:r>
          </w:p>
          <w:p>
            <w:pPr>
              <w:rPr>
                <w:rFonts w:hint="eastAsia" w:ascii="仿宋" w:hAnsi="仿宋" w:eastAsia="仿宋" w:cs="仿宋"/>
                <w:szCs w:val="20"/>
              </w:rPr>
            </w:pPr>
            <w:r>
              <w:rPr>
                <w:rFonts w:hint="eastAsia" w:ascii="仿宋" w:hAnsi="仿宋" w:eastAsia="仿宋" w:cs="仿宋"/>
                <w:szCs w:val="20"/>
              </w:rPr>
              <w:t xml:space="preserve">  </w:t>
            </w:r>
            <w:r>
              <w:rPr>
                <w:rFonts w:hint="eastAsia" w:ascii="仿宋" w:hAnsi="仿宋" w:eastAsia="仿宋" w:cs="仿宋"/>
                <w:color w:val="auto"/>
                <w:kern w:val="0"/>
                <w:sz w:val="21"/>
                <w:szCs w:val="21"/>
                <w:highlight w:val="none"/>
                <w:lang w:val="en-US" w:eastAsia="zh-CN" w:bidi="ar"/>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rPr>
            </w:pPr>
            <w:r>
              <w:rPr>
                <w:rFonts w:hint="eastAsia" w:ascii="仿宋" w:hAnsi="仿宋" w:eastAsia="仿宋" w:cs="仿宋"/>
                <w:szCs w:val="20"/>
              </w:rPr>
              <w:t>人员架构及职责：对管理及运维人员职责、行为规范、操作流程标准化、兼职管理等各方面有明确的管理制度。</w:t>
            </w:r>
          </w:p>
          <w:p>
            <w:pPr>
              <w:rPr>
                <w:rFonts w:hint="eastAsia" w:ascii="仿宋" w:hAnsi="仿宋" w:eastAsia="仿宋" w:cs="仿宋"/>
                <w:szCs w:val="20"/>
              </w:rPr>
            </w:pPr>
            <w:r>
              <w:rPr>
                <w:rFonts w:hint="eastAsia" w:ascii="仿宋" w:hAnsi="仿宋" w:eastAsia="仿宋" w:cs="仿宋"/>
                <w:color w:val="auto"/>
                <w:kern w:val="0"/>
                <w:sz w:val="21"/>
                <w:szCs w:val="21"/>
                <w:highlight w:val="none"/>
                <w:lang w:val="en-US" w:eastAsia="zh-CN" w:bidi="ar"/>
              </w:rPr>
              <w:t>优：5分；良：3--4分；一般：3分以下；无：0分。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lang w:eastAsia="zh-CN"/>
              </w:rPr>
            </w:pPr>
            <w:r>
              <w:rPr>
                <w:rFonts w:hint="eastAsia" w:ascii="仿宋" w:hAnsi="仿宋" w:eastAsia="仿宋" w:cs="仿宋"/>
              </w:rPr>
              <w:t>增值</w:t>
            </w:r>
            <w:r>
              <w:rPr>
                <w:rFonts w:hint="eastAsia" w:ascii="仿宋" w:hAnsi="仿宋" w:eastAsia="仿宋" w:cs="仿宋"/>
                <w:szCs w:val="20"/>
              </w:rPr>
              <w:t>服务：能提过给学校师生更多服务优惠及服务承诺，0-5分。</w:t>
            </w:r>
            <w:r>
              <w:rPr>
                <w:rFonts w:hint="eastAsia" w:ascii="仿宋" w:hAnsi="仿宋" w:eastAsia="仿宋" w:cs="仿宋"/>
                <w:szCs w:val="20"/>
                <w:lang w:eastAsia="zh-CN"/>
              </w:rPr>
              <w:t>比照投标方优惠服务及承诺对比打分。</w:t>
            </w:r>
          </w:p>
          <w:p>
            <w:pPr>
              <w:rPr>
                <w:rFonts w:hint="eastAsia" w:ascii="仿宋" w:hAnsi="仿宋" w:eastAsia="仿宋" w:cs="仿宋"/>
              </w:rPr>
            </w:pPr>
            <w:r>
              <w:rPr>
                <w:rFonts w:hint="eastAsia" w:ascii="仿宋" w:hAnsi="仿宋" w:eastAsia="仿宋" w:cs="仿宋"/>
                <w:szCs w:val="20"/>
                <w:lang w:val="en-US" w:eastAsia="zh-CN"/>
              </w:rPr>
              <w:t>优：5分；良：3--4分；一般：3分以下；无：0分。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10分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rPr>
            </w:pPr>
            <w:r>
              <w:rPr>
                <w:rFonts w:hint="eastAsia" w:ascii="仿宋" w:hAnsi="仿宋" w:eastAsia="仿宋" w:cs="仿宋"/>
                <w:szCs w:val="20"/>
              </w:rPr>
              <w:t>服务标准：良好的服务标准及各项服务承诺0-3分； 有针对问题件的处理措施  0-4分； 有特殊时期的应急处理措施  0-3分。</w:t>
            </w:r>
          </w:p>
          <w:p>
            <w:pPr>
              <w:rPr>
                <w:rFonts w:hint="eastAsia" w:ascii="仿宋" w:hAnsi="仿宋" w:eastAsia="仿宋" w:cs="仿宋"/>
                <w:szCs w:val="20"/>
              </w:rPr>
            </w:pPr>
            <w:r>
              <w:rPr>
                <w:rFonts w:hint="eastAsia" w:ascii="仿宋" w:hAnsi="仿宋" w:eastAsia="仿宋" w:cs="仿宋"/>
                <w:color w:val="auto"/>
                <w:kern w:val="0"/>
                <w:sz w:val="21"/>
                <w:szCs w:val="21"/>
                <w:highlight w:val="none"/>
                <w:lang w:val="en-US" w:eastAsia="zh-CN" w:bidi="ar"/>
              </w:rPr>
              <w:t>优：8--10分；良：5--7分；一般：5分以下。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324"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三</w:t>
            </w:r>
          </w:p>
        </w:tc>
        <w:tc>
          <w:tcPr>
            <w:tcW w:w="1425"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资质与经验</w:t>
            </w:r>
          </w:p>
          <w:p>
            <w:pPr>
              <w:rPr>
                <w:rFonts w:hint="eastAsia" w:ascii="仿宋" w:hAnsi="仿宋" w:eastAsia="仿宋" w:cs="仿宋"/>
                <w:szCs w:val="20"/>
              </w:rPr>
            </w:pPr>
            <w:r>
              <w:rPr>
                <w:rFonts w:hint="eastAsia" w:ascii="仿宋" w:hAnsi="仿宋" w:eastAsia="仿宋" w:cs="仿宋"/>
                <w:szCs w:val="20"/>
                <w:lang w:val="en-US" w:eastAsia="zh-CN"/>
              </w:rPr>
              <w:t>10</w:t>
            </w:r>
            <w:r>
              <w:rPr>
                <w:rFonts w:hint="eastAsia" w:ascii="仿宋" w:hAnsi="仿宋" w:eastAsia="仿宋" w:cs="仿宋"/>
                <w:szCs w:val="20"/>
              </w:rPr>
              <w:t>分</w:t>
            </w: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Cs w:val="20"/>
                <w:lang w:eastAsia="zh-CN"/>
              </w:rPr>
            </w:pPr>
            <w:r>
              <w:rPr>
                <w:rFonts w:hint="eastAsia" w:ascii="仿宋" w:hAnsi="仿宋" w:eastAsia="仿宋" w:cs="仿宋"/>
                <w:szCs w:val="20"/>
              </w:rPr>
              <w:t>▲响应人具有业务经营许可证</w:t>
            </w:r>
            <w:r>
              <w:rPr>
                <w:rFonts w:hint="eastAsia" w:ascii="仿宋" w:hAnsi="仿宋" w:eastAsia="仿宋" w:cs="仿宋"/>
                <w:szCs w:val="20"/>
                <w:lang w:eastAsia="zh-CN"/>
              </w:rPr>
              <w:t>。</w:t>
            </w:r>
          </w:p>
          <w:p>
            <w:pPr>
              <w:rPr>
                <w:rFonts w:hint="eastAsia" w:ascii="仿宋" w:hAnsi="仿宋" w:eastAsia="仿宋" w:cs="仿宋"/>
                <w:szCs w:val="20"/>
              </w:rPr>
            </w:pPr>
            <w:r>
              <w:rPr>
                <w:rFonts w:hint="eastAsia" w:ascii="仿宋" w:hAnsi="仿宋" w:eastAsia="仿宋" w:cs="仿宋"/>
                <w:szCs w:val="20"/>
              </w:rPr>
              <w:t>响应人具有业务经营许可证 5分；响应人不具有经营许可证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324" w:type="dxa"/>
            <w:vMerge w:val="continue"/>
            <w:tcBorders>
              <w:left w:val="single" w:color="auto" w:sz="4" w:space="0"/>
              <w:right w:val="single" w:color="auto" w:sz="4" w:space="0"/>
            </w:tcBorders>
            <w:vAlign w:val="center"/>
          </w:tcPr>
          <w:p>
            <w:pPr>
              <w:rPr>
                <w:rFonts w:hint="eastAsia" w:ascii="仿宋" w:hAnsi="仿宋" w:eastAsia="仿宋" w:cs="仿宋"/>
                <w:szCs w:val="20"/>
              </w:rPr>
            </w:pPr>
          </w:p>
        </w:tc>
        <w:tc>
          <w:tcPr>
            <w:tcW w:w="1425" w:type="dxa"/>
            <w:vMerge w:val="continue"/>
            <w:tcBorders>
              <w:left w:val="single" w:color="auto" w:sz="4" w:space="0"/>
              <w:right w:val="single" w:color="auto" w:sz="4" w:space="0"/>
            </w:tcBorders>
            <w:vAlign w:val="center"/>
          </w:tcPr>
          <w:p>
            <w:pPr>
              <w:rPr>
                <w:rFonts w:hint="eastAsia" w:ascii="仿宋" w:hAnsi="仿宋" w:eastAsia="仿宋" w:cs="仿宋"/>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0"/>
              </w:rPr>
            </w:pPr>
            <w:r>
              <w:rPr>
                <w:rFonts w:hint="eastAsia" w:ascii="仿宋" w:hAnsi="仿宋" w:eastAsia="仿宋" w:cs="仿宋"/>
                <w:szCs w:val="20"/>
              </w:rPr>
              <w:t>5分</w:t>
            </w:r>
          </w:p>
        </w:tc>
        <w:tc>
          <w:tcPr>
            <w:tcW w:w="71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Cs w:val="20"/>
              </w:rPr>
            </w:pPr>
            <w:r>
              <w:rPr>
                <w:rFonts w:hint="eastAsia" w:ascii="仿宋" w:hAnsi="仿宋" w:eastAsia="仿宋" w:cs="仿宋"/>
                <w:szCs w:val="20"/>
              </w:rPr>
              <w:t>▲国内高校本类项目业绩证明，每份业绩证明得1分，最高得5分。</w:t>
            </w:r>
          </w:p>
        </w:tc>
      </w:tr>
    </w:tbl>
    <w:p>
      <w:pPr>
        <w:adjustRightInd w:val="0"/>
        <w:snapToGrid w:val="0"/>
        <w:spacing w:line="360" w:lineRule="auto"/>
        <w:ind w:left="0" w:leftChars="0" w:right="-11" w:firstLine="562" w:firstLineChars="200"/>
        <w:rPr>
          <w:rFonts w:hint="eastAsia" w:ascii="仿宋" w:hAnsi="仿宋" w:eastAsia="仿宋" w:cs="仿宋"/>
          <w:b/>
          <w:bCs/>
          <w:sz w:val="28"/>
          <w:szCs w:val="28"/>
        </w:rPr>
      </w:pPr>
      <w:r>
        <w:rPr>
          <w:rFonts w:hint="eastAsia" w:ascii="仿宋" w:hAnsi="仿宋" w:eastAsia="仿宋" w:cs="仿宋"/>
          <w:b/>
          <w:bCs/>
          <w:sz w:val="28"/>
          <w:szCs w:val="28"/>
        </w:rPr>
        <w:t>备注：响应文件提供的业绩证明材料及相关证书原件，成交后签订合同前报采购人核查，如发现弄虚作假，采购人将有权没收其响应保证金，并报有关部门列入不良行为。</w:t>
      </w:r>
      <w:r>
        <w:rPr>
          <w:rFonts w:hint="eastAsia" w:ascii="仿宋" w:hAnsi="仿宋" w:eastAsia="仿宋" w:cs="仿宋"/>
          <w:b/>
          <w:bCs/>
          <w:sz w:val="28"/>
          <w:szCs w:val="28"/>
          <w:lang w:eastAsia="zh-CN"/>
        </w:rPr>
        <w:t>供应商</w:t>
      </w:r>
      <w:r>
        <w:rPr>
          <w:rFonts w:hint="eastAsia" w:ascii="仿宋" w:hAnsi="仿宋" w:eastAsia="仿宋" w:cs="仿宋"/>
          <w:b/>
          <w:bCs/>
          <w:sz w:val="28"/>
          <w:szCs w:val="28"/>
        </w:rPr>
        <w:t>编制响应文件时得分项所需材料布局清晰合理，并附评分索引表。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评分的汇总方法为：对某一供应商的所有指标项合计得分后，取各位评委评分之平均值，四舍五入保留至小数点后两位数，得到该供应商的综合得分。按照有效供应商综合得分由高到低依次排出成交供应商及成交候选供应商。</w:t>
      </w:r>
    </w:p>
    <w:p>
      <w:pPr>
        <w:adjustRightInd w:val="0"/>
        <w:snapToGrid w:val="0"/>
        <w:spacing w:line="360" w:lineRule="auto"/>
        <w:ind w:right="-1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sz w:val="28"/>
          <w:szCs w:val="28"/>
        </w:rPr>
        <w:t>各供应商的综合总得分分值一经得出，并核对无误后，任何人不得更改。</w:t>
      </w:r>
    </w:p>
    <w:p>
      <w:pPr>
        <w:pStyle w:val="17"/>
        <w:spacing w:line="360" w:lineRule="auto"/>
        <w:ind w:right="-11" w:firstLine="495"/>
        <w:rPr>
          <w:rFonts w:hint="eastAsia" w:ascii="仿宋" w:hAnsi="仿宋" w:eastAsia="仿宋" w:cs="仿宋"/>
          <w:sz w:val="28"/>
          <w:szCs w:val="28"/>
        </w:rPr>
      </w:pPr>
      <w:r>
        <w:rPr>
          <w:rFonts w:hint="eastAsia" w:ascii="仿宋" w:hAnsi="仿宋" w:eastAsia="仿宋" w:cs="仿宋"/>
          <w:b/>
          <w:sz w:val="28"/>
          <w:szCs w:val="28"/>
        </w:rPr>
        <w:t xml:space="preserve">第十一条 </w:t>
      </w:r>
      <w:r>
        <w:rPr>
          <w:rFonts w:hint="eastAsia" w:ascii="仿宋" w:hAnsi="仿宋" w:eastAsia="仿宋" w:cs="仿宋"/>
          <w:sz w:val="28"/>
          <w:szCs w:val="28"/>
          <w:lang w:eastAsia="zh-CN"/>
        </w:rPr>
        <w:t>评审小组</w:t>
      </w:r>
      <w:r>
        <w:rPr>
          <w:rFonts w:hint="eastAsia" w:ascii="仿宋" w:hAnsi="仿宋" w:eastAsia="仿宋" w:cs="仿宋"/>
          <w:sz w:val="28"/>
          <w:szCs w:val="28"/>
        </w:rPr>
        <w:t>将有效投标人按评审后综合得分由高到低顺序推荐</w:t>
      </w:r>
      <w:r>
        <w:rPr>
          <w:rFonts w:hint="eastAsia" w:ascii="仿宋" w:hAnsi="仿宋" w:eastAsia="仿宋" w:cs="仿宋"/>
          <w:sz w:val="28"/>
          <w:szCs w:val="28"/>
          <w:lang w:eastAsia="zh-CN"/>
        </w:rPr>
        <w:t>成交</w:t>
      </w:r>
      <w:r>
        <w:rPr>
          <w:rFonts w:hint="eastAsia" w:ascii="仿宋" w:hAnsi="仿宋" w:eastAsia="仿宋" w:cs="仿宋"/>
          <w:sz w:val="28"/>
          <w:szCs w:val="28"/>
        </w:rPr>
        <w:t>候选供应商。得分相同的，采取随机抽取的方式确定</w:t>
      </w:r>
      <w:r>
        <w:rPr>
          <w:rFonts w:hint="eastAsia" w:ascii="仿宋" w:hAnsi="仿宋" w:eastAsia="仿宋" w:cs="仿宋"/>
          <w:sz w:val="28"/>
          <w:szCs w:val="28"/>
          <w:lang w:eastAsia="zh-CN"/>
        </w:rPr>
        <w:t>成交</w:t>
      </w:r>
      <w:r>
        <w:rPr>
          <w:rFonts w:hint="eastAsia" w:ascii="仿宋" w:hAnsi="仿宋" w:eastAsia="仿宋" w:cs="仿宋"/>
          <w:sz w:val="28"/>
          <w:szCs w:val="28"/>
        </w:rPr>
        <w:t>候选供应商的排列顺序。</w:t>
      </w:r>
    </w:p>
    <w:p>
      <w:pPr>
        <w:adjustRightInd w:val="0"/>
        <w:snapToGrid w:val="0"/>
        <w:spacing w:line="360" w:lineRule="auto"/>
        <w:ind w:right="-11" w:firstLine="562" w:firstLineChars="200"/>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十二</w:t>
      </w:r>
      <w:r>
        <w:rPr>
          <w:rFonts w:hint="eastAsia" w:ascii="仿宋" w:hAnsi="仿宋" w:eastAsia="仿宋" w:cs="仿宋"/>
          <w:b/>
          <w:sz w:val="28"/>
          <w:szCs w:val="28"/>
        </w:rPr>
        <w:t xml:space="preserve">条 </w:t>
      </w:r>
      <w:r>
        <w:rPr>
          <w:rFonts w:hint="eastAsia" w:ascii="仿宋" w:hAnsi="仿宋" w:eastAsia="仿宋" w:cs="仿宋"/>
          <w:sz w:val="28"/>
          <w:szCs w:val="28"/>
          <w:lang w:eastAsia="zh-CN"/>
        </w:rPr>
        <w:t>评审小组</w:t>
      </w:r>
      <w:r>
        <w:rPr>
          <w:rFonts w:hint="eastAsia" w:ascii="仿宋" w:hAnsi="仿宋" w:eastAsia="仿宋" w:cs="仿宋"/>
          <w:sz w:val="28"/>
          <w:szCs w:val="28"/>
        </w:rPr>
        <w:t>在</w:t>
      </w:r>
      <w:r>
        <w:rPr>
          <w:rFonts w:hint="eastAsia" w:ascii="仿宋" w:hAnsi="仿宋" w:eastAsia="仿宋" w:cs="仿宋"/>
          <w:sz w:val="28"/>
          <w:szCs w:val="28"/>
          <w:lang w:eastAsia="zh-CN"/>
        </w:rPr>
        <w:t>评审</w:t>
      </w:r>
      <w:r>
        <w:rPr>
          <w:rFonts w:hint="eastAsia" w:ascii="仿宋" w:hAnsi="仿宋" w:eastAsia="仿宋" w:cs="仿宋"/>
          <w:sz w:val="28"/>
          <w:szCs w:val="28"/>
        </w:rPr>
        <w:t>过程中发现的问题，应当区别情形及时作出处理或者向采购人提出处理建议，并作书面记录。</w:t>
      </w:r>
    </w:p>
    <w:p>
      <w:pPr>
        <w:adjustRightInd w:val="0"/>
        <w:snapToGrid w:val="0"/>
        <w:spacing w:line="360" w:lineRule="auto"/>
        <w:ind w:right="-11" w:firstLine="562" w:firstLineChars="200"/>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bCs/>
          <w:sz w:val="28"/>
          <w:szCs w:val="28"/>
        </w:rPr>
        <w:t>十</w:t>
      </w:r>
      <w:r>
        <w:rPr>
          <w:rFonts w:hint="eastAsia" w:ascii="仿宋" w:hAnsi="仿宋" w:eastAsia="仿宋" w:cs="仿宋"/>
          <w:b/>
          <w:sz w:val="28"/>
          <w:szCs w:val="28"/>
        </w:rPr>
        <w:t xml:space="preserve">三条 </w:t>
      </w:r>
      <w:r>
        <w:rPr>
          <w:rFonts w:hint="eastAsia" w:ascii="仿宋" w:hAnsi="仿宋" w:eastAsia="仿宋" w:cs="仿宋"/>
          <w:sz w:val="28"/>
          <w:szCs w:val="28"/>
          <w:lang w:eastAsia="zh-CN"/>
        </w:rPr>
        <w:t>评审小组</w:t>
      </w:r>
      <w:r>
        <w:rPr>
          <w:rFonts w:hint="eastAsia" w:ascii="仿宋" w:hAnsi="仿宋" w:eastAsia="仿宋" w:cs="仿宋"/>
          <w:sz w:val="28"/>
          <w:szCs w:val="28"/>
        </w:rPr>
        <w:t>认为供应商的报价明显低于其他通过符合性审查供应商的报价，有可能影响产品质量或者不能诚信履约的，应当要求其在</w:t>
      </w:r>
      <w:r>
        <w:rPr>
          <w:rFonts w:hint="eastAsia" w:ascii="仿宋" w:hAnsi="仿宋" w:eastAsia="仿宋" w:cs="仿宋"/>
          <w:sz w:val="28"/>
          <w:szCs w:val="28"/>
          <w:lang w:eastAsia="zh-CN"/>
        </w:rPr>
        <w:t>评审</w:t>
      </w:r>
      <w:r>
        <w:rPr>
          <w:rFonts w:hint="eastAsia" w:ascii="仿宋" w:hAnsi="仿宋" w:eastAsia="仿宋" w:cs="仿宋"/>
          <w:sz w:val="28"/>
          <w:szCs w:val="28"/>
        </w:rPr>
        <w:t>现场合理的时间内提供书面说明，必要时提交相关证明材料；供应商不能证明其报价合理性的，</w:t>
      </w:r>
      <w:r>
        <w:rPr>
          <w:rFonts w:hint="eastAsia" w:ascii="仿宋" w:hAnsi="仿宋" w:eastAsia="仿宋" w:cs="仿宋"/>
          <w:sz w:val="28"/>
          <w:szCs w:val="28"/>
          <w:lang w:eastAsia="zh-CN"/>
        </w:rPr>
        <w:t>评审小组</w:t>
      </w:r>
      <w:r>
        <w:rPr>
          <w:rFonts w:hint="eastAsia" w:ascii="仿宋" w:hAnsi="仿宋" w:eastAsia="仿宋" w:cs="仿宋"/>
          <w:sz w:val="28"/>
          <w:szCs w:val="28"/>
        </w:rPr>
        <w:t>应当将其作为无效投标处理。</w:t>
      </w:r>
    </w:p>
    <w:p>
      <w:pPr>
        <w:adjustRightInd w:val="0"/>
        <w:snapToGrid w:val="0"/>
        <w:spacing w:line="360" w:lineRule="auto"/>
        <w:ind w:right="-11"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第十四条 </w:t>
      </w:r>
      <w:r>
        <w:rPr>
          <w:rFonts w:hint="eastAsia" w:ascii="仿宋" w:hAnsi="仿宋" w:eastAsia="仿宋" w:cs="仿宋"/>
          <w:sz w:val="28"/>
          <w:szCs w:val="28"/>
        </w:rPr>
        <w:t>供应商有串通投标、弄虚作假、行贿等违法行为，</w:t>
      </w:r>
      <w:r>
        <w:rPr>
          <w:rFonts w:hint="eastAsia" w:ascii="仿宋" w:hAnsi="仿宋" w:eastAsia="仿宋" w:cs="仿宋"/>
          <w:sz w:val="28"/>
          <w:szCs w:val="28"/>
          <w:lang w:eastAsia="zh-CN"/>
        </w:rPr>
        <w:t>评审小组</w:t>
      </w:r>
      <w:r>
        <w:rPr>
          <w:rFonts w:hint="eastAsia" w:ascii="仿宋" w:hAnsi="仿宋" w:eastAsia="仿宋" w:cs="仿宋"/>
          <w:sz w:val="28"/>
          <w:szCs w:val="28"/>
        </w:rPr>
        <w:t>有权否决其投标。</w:t>
      </w:r>
    </w:p>
    <w:p>
      <w:pPr>
        <w:adjustRightInd w:val="0"/>
        <w:snapToGrid w:val="0"/>
        <w:spacing w:line="360" w:lineRule="auto"/>
        <w:ind w:right="-10"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lang w:eastAsia="zh-CN"/>
        </w:rPr>
        <w:t>评审</w:t>
      </w:r>
      <w:r>
        <w:rPr>
          <w:rFonts w:hint="eastAsia" w:ascii="仿宋" w:hAnsi="仿宋" w:eastAsia="仿宋" w:cs="仿宋"/>
          <w:sz w:val="28"/>
          <w:szCs w:val="28"/>
        </w:rPr>
        <w:t>后，</w:t>
      </w:r>
      <w:r>
        <w:rPr>
          <w:rFonts w:hint="eastAsia" w:ascii="仿宋" w:hAnsi="仿宋" w:eastAsia="仿宋" w:cs="仿宋"/>
          <w:sz w:val="28"/>
          <w:szCs w:val="28"/>
          <w:lang w:eastAsia="zh-CN"/>
        </w:rPr>
        <w:t>评审小组</w:t>
      </w:r>
      <w:r>
        <w:rPr>
          <w:rFonts w:hint="eastAsia" w:ascii="仿宋" w:hAnsi="仿宋" w:eastAsia="仿宋" w:cs="仿宋"/>
          <w:sz w:val="28"/>
          <w:szCs w:val="28"/>
        </w:rPr>
        <w:t>应编写</w:t>
      </w:r>
      <w:r>
        <w:rPr>
          <w:rFonts w:hint="eastAsia" w:ascii="仿宋" w:hAnsi="仿宋" w:eastAsia="仿宋" w:cs="仿宋"/>
          <w:sz w:val="28"/>
          <w:szCs w:val="28"/>
          <w:lang w:eastAsia="zh-CN"/>
        </w:rPr>
        <w:t>评审</w:t>
      </w:r>
      <w:r>
        <w:rPr>
          <w:rFonts w:hint="eastAsia" w:ascii="仿宋" w:hAnsi="仿宋" w:eastAsia="仿宋" w:cs="仿宋"/>
          <w:sz w:val="28"/>
          <w:szCs w:val="28"/>
        </w:rPr>
        <w:t>报告并签字。</w:t>
      </w:r>
      <w:r>
        <w:rPr>
          <w:rFonts w:hint="eastAsia" w:ascii="仿宋" w:hAnsi="仿宋" w:eastAsia="仿宋" w:cs="仿宋"/>
          <w:sz w:val="28"/>
          <w:szCs w:val="28"/>
          <w:lang w:eastAsia="zh-CN"/>
        </w:rPr>
        <w:t>评审</w:t>
      </w:r>
      <w:r>
        <w:rPr>
          <w:rFonts w:hint="eastAsia" w:ascii="仿宋" w:hAnsi="仿宋" w:eastAsia="仿宋" w:cs="仿宋"/>
          <w:sz w:val="28"/>
          <w:szCs w:val="28"/>
        </w:rPr>
        <w:t>报告是</w:t>
      </w:r>
      <w:r>
        <w:rPr>
          <w:rFonts w:hint="eastAsia" w:ascii="仿宋" w:hAnsi="仿宋" w:eastAsia="仿宋" w:cs="仿宋"/>
          <w:sz w:val="28"/>
          <w:szCs w:val="28"/>
          <w:lang w:eastAsia="zh-CN"/>
        </w:rPr>
        <w:t>评审小组</w:t>
      </w:r>
      <w:r>
        <w:rPr>
          <w:rFonts w:hint="eastAsia" w:ascii="仿宋" w:hAnsi="仿宋" w:eastAsia="仿宋" w:cs="仿宋"/>
          <w:sz w:val="28"/>
          <w:szCs w:val="28"/>
        </w:rPr>
        <w:t>根据全体</w:t>
      </w:r>
      <w:r>
        <w:rPr>
          <w:rFonts w:hint="eastAsia" w:ascii="仿宋" w:hAnsi="仿宋" w:eastAsia="仿宋" w:cs="仿宋"/>
          <w:sz w:val="28"/>
          <w:szCs w:val="28"/>
          <w:lang w:eastAsia="zh-CN"/>
        </w:rPr>
        <w:t>评审</w:t>
      </w:r>
      <w:r>
        <w:rPr>
          <w:rFonts w:hint="eastAsia" w:ascii="仿宋" w:hAnsi="仿宋" w:eastAsia="仿宋" w:cs="仿宋"/>
          <w:sz w:val="28"/>
          <w:szCs w:val="28"/>
        </w:rPr>
        <w:t>成员签字的原始</w:t>
      </w:r>
      <w:r>
        <w:rPr>
          <w:rFonts w:hint="eastAsia" w:ascii="仿宋" w:hAnsi="仿宋" w:eastAsia="仿宋" w:cs="仿宋"/>
          <w:sz w:val="28"/>
          <w:szCs w:val="28"/>
          <w:lang w:eastAsia="zh-CN"/>
        </w:rPr>
        <w:t>评审</w:t>
      </w:r>
      <w:r>
        <w:rPr>
          <w:rFonts w:hint="eastAsia" w:ascii="仿宋" w:hAnsi="仿宋" w:eastAsia="仿宋" w:cs="仿宋"/>
          <w:sz w:val="28"/>
          <w:szCs w:val="28"/>
        </w:rPr>
        <w:t>记录和</w:t>
      </w:r>
      <w:r>
        <w:rPr>
          <w:rFonts w:hint="eastAsia" w:ascii="仿宋" w:hAnsi="仿宋" w:eastAsia="仿宋" w:cs="仿宋"/>
          <w:sz w:val="28"/>
          <w:szCs w:val="28"/>
          <w:lang w:eastAsia="zh-CN"/>
        </w:rPr>
        <w:t>评审</w:t>
      </w:r>
      <w:r>
        <w:rPr>
          <w:rFonts w:hint="eastAsia" w:ascii="仿宋" w:hAnsi="仿宋" w:eastAsia="仿宋" w:cs="仿宋"/>
          <w:sz w:val="28"/>
          <w:szCs w:val="28"/>
        </w:rPr>
        <w:t>结果编写的报告，</w:t>
      </w:r>
      <w:r>
        <w:rPr>
          <w:rFonts w:hint="eastAsia" w:ascii="仿宋" w:hAnsi="仿宋" w:eastAsia="仿宋" w:cs="仿宋"/>
          <w:sz w:val="28"/>
          <w:szCs w:val="28"/>
          <w:lang w:eastAsia="zh-CN"/>
        </w:rPr>
        <w:t>评审小组</w:t>
      </w:r>
      <w:r>
        <w:rPr>
          <w:rFonts w:hint="eastAsia" w:ascii="仿宋" w:hAnsi="仿宋" w:eastAsia="仿宋" w:cs="仿宋"/>
          <w:sz w:val="28"/>
          <w:szCs w:val="28"/>
        </w:rPr>
        <w:t>全体成员及监督员均须在</w:t>
      </w:r>
      <w:r>
        <w:rPr>
          <w:rFonts w:hint="eastAsia" w:ascii="仿宋" w:hAnsi="仿宋" w:eastAsia="仿宋" w:cs="仿宋"/>
          <w:sz w:val="28"/>
          <w:szCs w:val="28"/>
          <w:lang w:eastAsia="zh-CN"/>
        </w:rPr>
        <w:t>评审</w:t>
      </w:r>
      <w:r>
        <w:rPr>
          <w:rFonts w:hint="eastAsia" w:ascii="仿宋" w:hAnsi="仿宋" w:eastAsia="仿宋" w:cs="仿宋"/>
          <w:sz w:val="28"/>
          <w:szCs w:val="28"/>
        </w:rPr>
        <w:t>报告上签字。</w:t>
      </w:r>
      <w:r>
        <w:rPr>
          <w:rFonts w:hint="eastAsia" w:ascii="仿宋" w:hAnsi="仿宋" w:eastAsia="仿宋" w:cs="仿宋"/>
          <w:sz w:val="28"/>
          <w:szCs w:val="28"/>
          <w:lang w:eastAsia="zh-CN"/>
        </w:rPr>
        <w:t>评审</w:t>
      </w:r>
      <w:r>
        <w:rPr>
          <w:rFonts w:hint="eastAsia" w:ascii="仿宋" w:hAnsi="仿宋" w:eastAsia="仿宋" w:cs="仿宋"/>
          <w:sz w:val="28"/>
          <w:szCs w:val="28"/>
        </w:rPr>
        <w:t>报告应如实记录本次</w:t>
      </w:r>
      <w:r>
        <w:rPr>
          <w:rFonts w:hint="eastAsia" w:ascii="仿宋" w:hAnsi="仿宋" w:eastAsia="仿宋" w:cs="仿宋"/>
          <w:sz w:val="28"/>
          <w:szCs w:val="28"/>
          <w:lang w:eastAsia="zh-CN"/>
        </w:rPr>
        <w:t>评审</w:t>
      </w:r>
      <w:r>
        <w:rPr>
          <w:rFonts w:hint="eastAsia" w:ascii="仿宋" w:hAnsi="仿宋" w:eastAsia="仿宋" w:cs="仿宋"/>
          <w:sz w:val="28"/>
          <w:szCs w:val="28"/>
        </w:rPr>
        <w:t>的主要过程，全面反映</w:t>
      </w:r>
      <w:r>
        <w:rPr>
          <w:rFonts w:hint="eastAsia" w:ascii="仿宋" w:hAnsi="仿宋" w:eastAsia="仿宋" w:cs="仿宋"/>
          <w:sz w:val="28"/>
          <w:szCs w:val="28"/>
          <w:lang w:eastAsia="zh-CN"/>
        </w:rPr>
        <w:t>评审</w:t>
      </w:r>
      <w:r>
        <w:rPr>
          <w:rFonts w:hint="eastAsia" w:ascii="仿宋" w:hAnsi="仿宋" w:eastAsia="仿宋" w:cs="仿宋"/>
          <w:sz w:val="28"/>
          <w:szCs w:val="28"/>
        </w:rPr>
        <w:t>过程中的各种不同的意见，以及其他澄清、说明、补正事项。</w:t>
      </w:r>
    </w:p>
    <w:p>
      <w:pPr>
        <w:adjustRightInd w:val="0"/>
        <w:snapToGrid w:val="0"/>
        <w:spacing w:line="360" w:lineRule="auto"/>
        <w:ind w:right="-11" w:firstLine="562" w:firstLineChars="200"/>
        <w:rPr>
          <w:rFonts w:hint="eastAsia" w:ascii="仿宋" w:hAnsi="仿宋" w:eastAsia="仿宋" w:cs="仿宋"/>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w:t>
      </w:r>
      <w:r>
        <w:rPr>
          <w:rFonts w:hint="eastAsia" w:ascii="仿宋" w:hAnsi="仿宋" w:eastAsia="仿宋" w:cs="仿宋"/>
          <w:sz w:val="28"/>
          <w:szCs w:val="28"/>
          <w:lang w:eastAsia="zh-CN"/>
        </w:rPr>
        <w:t>评审小组</w:t>
      </w:r>
      <w:r>
        <w:rPr>
          <w:rFonts w:hint="eastAsia" w:ascii="仿宋" w:hAnsi="仿宋" w:eastAsia="仿宋" w:cs="仿宋"/>
          <w:sz w:val="28"/>
          <w:szCs w:val="28"/>
        </w:rPr>
        <w:t>成员应当在</w:t>
      </w:r>
      <w:r>
        <w:rPr>
          <w:rFonts w:hint="eastAsia" w:ascii="仿宋" w:hAnsi="仿宋" w:eastAsia="仿宋" w:cs="仿宋"/>
          <w:sz w:val="28"/>
          <w:szCs w:val="28"/>
          <w:lang w:eastAsia="zh-CN"/>
        </w:rPr>
        <w:t>评审</w:t>
      </w:r>
      <w:r>
        <w:rPr>
          <w:rFonts w:hint="eastAsia" w:ascii="仿宋" w:hAnsi="仿宋" w:eastAsia="仿宋" w:cs="仿宋"/>
          <w:sz w:val="28"/>
          <w:szCs w:val="28"/>
        </w:rPr>
        <w:t>报告上签字，对自己的评审意见承担法律责任。对</w:t>
      </w:r>
      <w:r>
        <w:rPr>
          <w:rFonts w:hint="eastAsia" w:ascii="仿宋" w:hAnsi="仿宋" w:eastAsia="仿宋" w:cs="仿宋"/>
          <w:sz w:val="28"/>
          <w:szCs w:val="28"/>
          <w:lang w:eastAsia="zh-CN"/>
        </w:rPr>
        <w:t>评审</w:t>
      </w:r>
      <w:r>
        <w:rPr>
          <w:rFonts w:hint="eastAsia" w:ascii="仿宋" w:hAnsi="仿宋" w:eastAsia="仿宋" w:cs="仿宋"/>
          <w:sz w:val="28"/>
          <w:szCs w:val="28"/>
        </w:rPr>
        <w:t>报告有异议的，应当在</w:t>
      </w:r>
      <w:r>
        <w:rPr>
          <w:rFonts w:hint="eastAsia" w:ascii="仿宋" w:hAnsi="仿宋" w:eastAsia="仿宋" w:cs="仿宋"/>
          <w:sz w:val="28"/>
          <w:szCs w:val="28"/>
          <w:lang w:eastAsia="zh-CN"/>
        </w:rPr>
        <w:t>评审</w:t>
      </w:r>
      <w:r>
        <w:rPr>
          <w:rFonts w:hint="eastAsia" w:ascii="仿宋" w:hAnsi="仿宋" w:eastAsia="仿宋" w:cs="仿宋"/>
          <w:sz w:val="28"/>
          <w:szCs w:val="28"/>
        </w:rPr>
        <w:t>报告上签署不同意见，并说明理由，否则视为同意</w:t>
      </w:r>
      <w:r>
        <w:rPr>
          <w:rFonts w:hint="eastAsia" w:ascii="仿宋" w:hAnsi="仿宋" w:eastAsia="仿宋" w:cs="仿宋"/>
          <w:sz w:val="28"/>
          <w:szCs w:val="28"/>
          <w:lang w:eastAsia="zh-CN"/>
        </w:rPr>
        <w:t>评审</w:t>
      </w:r>
      <w:r>
        <w:rPr>
          <w:rFonts w:hint="eastAsia" w:ascii="仿宋" w:hAnsi="仿宋" w:eastAsia="仿宋" w:cs="仿宋"/>
          <w:sz w:val="28"/>
          <w:szCs w:val="28"/>
        </w:rPr>
        <w:t>报告。</w:t>
      </w:r>
    </w:p>
    <w:p>
      <w:pPr>
        <w:adjustRightInd w:val="0"/>
        <w:snapToGrid w:val="0"/>
        <w:spacing w:line="360" w:lineRule="auto"/>
        <w:ind w:right="-10"/>
        <w:jc w:val="center"/>
        <w:rPr>
          <w:rFonts w:hint="eastAsia" w:ascii="仿宋" w:hAnsi="仿宋" w:eastAsia="仿宋" w:cs="仿宋"/>
          <w:sz w:val="28"/>
          <w:szCs w:val="28"/>
        </w:rPr>
      </w:pPr>
      <w:r>
        <w:rPr>
          <w:rFonts w:hint="eastAsia" w:ascii="仿宋" w:hAnsi="仿宋" w:eastAsia="仿宋" w:cs="仿宋"/>
          <w:b/>
          <w:sz w:val="28"/>
          <w:szCs w:val="28"/>
        </w:rPr>
        <w:t>三、评</w:t>
      </w:r>
      <w:r>
        <w:rPr>
          <w:rFonts w:hint="eastAsia" w:ascii="仿宋" w:hAnsi="仿宋" w:eastAsia="仿宋" w:cs="仿宋"/>
          <w:b/>
          <w:sz w:val="28"/>
          <w:szCs w:val="28"/>
          <w:lang w:eastAsia="zh-CN"/>
        </w:rPr>
        <w:t>审</w:t>
      </w:r>
      <w:r>
        <w:rPr>
          <w:rFonts w:hint="eastAsia" w:ascii="仿宋" w:hAnsi="仿宋" w:eastAsia="仿宋" w:cs="仿宋"/>
          <w:b/>
          <w:sz w:val="28"/>
          <w:szCs w:val="28"/>
        </w:rPr>
        <w:t>纪律</w:t>
      </w:r>
    </w:p>
    <w:p>
      <w:pPr>
        <w:adjustRightInd w:val="0"/>
        <w:snapToGrid w:val="0"/>
        <w:spacing w:line="360" w:lineRule="auto"/>
        <w:ind w:right="-11" w:firstLine="562" w:firstLineChars="200"/>
        <w:rPr>
          <w:rFonts w:hint="eastAsia" w:ascii="仿宋" w:hAnsi="仿宋" w:eastAsia="仿宋" w:cs="仿宋"/>
          <w:b w:val="0"/>
          <w:bCs w:val="0"/>
          <w:sz w:val="28"/>
          <w:szCs w:val="28"/>
        </w:rPr>
      </w:pPr>
      <w:r>
        <w:rPr>
          <w:rFonts w:hint="eastAsia" w:ascii="仿宋" w:hAnsi="仿宋" w:eastAsia="仿宋" w:cs="仿宋"/>
          <w:b/>
          <w:bCs w:val="0"/>
          <w:sz w:val="28"/>
          <w:szCs w:val="28"/>
        </w:rPr>
        <w:t>第十七条</w:t>
      </w:r>
      <w:r>
        <w:rPr>
          <w:rFonts w:hint="eastAsia" w:ascii="仿宋" w:hAnsi="仿宋" w:eastAsia="仿宋" w:cs="仿宋"/>
          <w:b w:val="0"/>
          <w:bCs w:val="0"/>
          <w:sz w:val="28"/>
          <w:szCs w:val="28"/>
        </w:rPr>
        <w:t xml:space="preserve"> </w:t>
      </w:r>
      <w:r>
        <w:rPr>
          <w:rFonts w:hint="eastAsia" w:ascii="仿宋" w:hAnsi="仿宋" w:eastAsia="仿宋" w:cs="仿宋"/>
          <w:bCs w:val="0"/>
          <w:sz w:val="28"/>
          <w:szCs w:val="28"/>
          <w:lang w:eastAsia="zh-CN"/>
        </w:rPr>
        <w:t>评审小组</w:t>
      </w:r>
      <w:r>
        <w:rPr>
          <w:rFonts w:hint="eastAsia" w:ascii="仿宋" w:hAnsi="仿宋" w:eastAsia="仿宋" w:cs="仿宋"/>
          <w:bCs w:val="0"/>
          <w:sz w:val="28"/>
          <w:szCs w:val="28"/>
        </w:rPr>
        <w:t>和评审工作人员应严格遵守国家的法律、法规和规章制度；严格按照本次</w:t>
      </w:r>
      <w:r>
        <w:rPr>
          <w:rFonts w:hint="eastAsia" w:ascii="仿宋" w:hAnsi="仿宋" w:eastAsia="仿宋" w:cs="仿宋"/>
          <w:bCs w:val="0"/>
          <w:sz w:val="28"/>
          <w:szCs w:val="28"/>
          <w:lang w:eastAsia="zh-CN"/>
        </w:rPr>
        <w:t>发包文件</w:t>
      </w:r>
      <w:r>
        <w:rPr>
          <w:rFonts w:hint="eastAsia" w:ascii="仿宋" w:hAnsi="仿宋" w:eastAsia="仿宋" w:cs="仿宋"/>
          <w:bCs w:val="0"/>
          <w:sz w:val="28"/>
          <w:szCs w:val="28"/>
        </w:rPr>
        <w:t>进行</w:t>
      </w:r>
      <w:r>
        <w:rPr>
          <w:rFonts w:hint="eastAsia" w:ascii="仿宋" w:hAnsi="仿宋" w:eastAsia="仿宋" w:cs="仿宋"/>
          <w:bCs w:val="0"/>
          <w:sz w:val="28"/>
          <w:szCs w:val="28"/>
          <w:lang w:eastAsia="zh-CN"/>
        </w:rPr>
        <w:t>评审</w:t>
      </w:r>
      <w:r>
        <w:rPr>
          <w:rFonts w:hint="eastAsia" w:ascii="仿宋" w:hAnsi="仿宋" w:eastAsia="仿宋" w:cs="仿宋"/>
          <w:bCs w:val="0"/>
          <w:sz w:val="28"/>
          <w:szCs w:val="28"/>
        </w:rPr>
        <w:t>；公正廉洁、不徇私情，不得损害国家利益；保护采购人、供应商的合法权益。</w:t>
      </w:r>
    </w:p>
    <w:p>
      <w:pPr>
        <w:adjustRightInd w:val="0"/>
        <w:snapToGrid w:val="0"/>
        <w:spacing w:line="360" w:lineRule="auto"/>
        <w:ind w:right="-11" w:firstLine="562" w:firstLineChars="200"/>
        <w:rPr>
          <w:rFonts w:hint="eastAsia" w:ascii="仿宋" w:hAnsi="仿宋" w:eastAsia="仿宋" w:cs="仿宋"/>
          <w:bCs w:val="0"/>
          <w:sz w:val="28"/>
          <w:szCs w:val="28"/>
        </w:rPr>
      </w:pPr>
      <w:r>
        <w:rPr>
          <w:rFonts w:hint="eastAsia" w:ascii="仿宋" w:hAnsi="仿宋" w:eastAsia="仿宋" w:cs="仿宋"/>
          <w:b/>
          <w:bCs w:val="0"/>
          <w:sz w:val="28"/>
          <w:szCs w:val="28"/>
        </w:rPr>
        <w:t>第十八条</w:t>
      </w:r>
      <w:r>
        <w:rPr>
          <w:rFonts w:hint="eastAsia" w:ascii="仿宋" w:hAnsi="仿宋" w:eastAsia="仿宋" w:cs="仿宋"/>
          <w:bCs w:val="0"/>
          <w:sz w:val="28"/>
          <w:szCs w:val="28"/>
        </w:rPr>
        <w:t xml:space="preserve"> 在评审过程中，评委及其他评审工作人员必须对评审情况严格保密，任何人不得将</w:t>
      </w:r>
      <w:r>
        <w:rPr>
          <w:rFonts w:hint="eastAsia" w:ascii="仿宋" w:hAnsi="仿宋" w:eastAsia="仿宋" w:cs="仿宋"/>
          <w:bCs w:val="0"/>
          <w:sz w:val="28"/>
          <w:szCs w:val="28"/>
          <w:lang w:eastAsia="zh-CN"/>
        </w:rPr>
        <w:t>评审</w:t>
      </w:r>
      <w:r>
        <w:rPr>
          <w:rFonts w:hint="eastAsia" w:ascii="仿宋" w:hAnsi="仿宋" w:eastAsia="仿宋" w:cs="仿宋"/>
          <w:bCs w:val="0"/>
          <w:sz w:val="28"/>
          <w:szCs w:val="28"/>
        </w:rPr>
        <w:t>情况透露给与供应商有关的单位和个人。如有违反</w:t>
      </w:r>
      <w:r>
        <w:rPr>
          <w:rFonts w:hint="eastAsia" w:ascii="仿宋" w:hAnsi="仿宋" w:eastAsia="仿宋" w:cs="仿宋"/>
          <w:bCs w:val="0"/>
          <w:sz w:val="28"/>
          <w:szCs w:val="28"/>
          <w:lang w:eastAsia="zh-CN"/>
        </w:rPr>
        <w:t>评审</w:t>
      </w:r>
      <w:r>
        <w:rPr>
          <w:rFonts w:hint="eastAsia" w:ascii="仿宋" w:hAnsi="仿宋" w:eastAsia="仿宋" w:cs="仿宋"/>
          <w:bCs w:val="0"/>
          <w:sz w:val="28"/>
          <w:szCs w:val="28"/>
        </w:rPr>
        <w:t>纪律的情况发生，将依据有关法律法规的规定，追究有关当事人的责任。</w:t>
      </w:r>
    </w:p>
    <w:p>
      <w:pPr>
        <w:pStyle w:val="4"/>
        <w:pageBreakBefore w:val="0"/>
        <w:numPr>
          <w:ilvl w:val="-1"/>
          <w:numId w:val="0"/>
        </w:numPr>
        <w:spacing w:before="120" w:beforeLines="50" w:after="120" w:afterLines="50" w:line="520" w:lineRule="exact"/>
        <w:jc w:val="center"/>
        <w:rPr>
          <w:rFonts w:hint="eastAsia" w:ascii="黑体" w:hAnsi="黑体" w:eastAsia="黑体" w:cs="黑体"/>
          <w:sz w:val="32"/>
          <w:szCs w:val="32"/>
        </w:rPr>
      </w:pPr>
      <w:bookmarkStart w:id="190" w:name="_Toc101101885"/>
      <w:bookmarkEnd w:id="190"/>
      <w:bookmarkStart w:id="191" w:name="_Toc101101592"/>
      <w:bookmarkEnd w:id="191"/>
      <w:bookmarkStart w:id="192" w:name="_Toc101102119"/>
      <w:bookmarkEnd w:id="192"/>
      <w:bookmarkStart w:id="193" w:name="_Toc101101620"/>
      <w:bookmarkEnd w:id="193"/>
      <w:bookmarkStart w:id="194" w:name="_Toc220232392"/>
      <w:bookmarkStart w:id="195" w:name="_Toc463733011"/>
      <w:bookmarkStart w:id="196" w:name="_Toc8951"/>
      <w:bookmarkStart w:id="197" w:name="_Toc101102120"/>
      <w:bookmarkStart w:id="198" w:name="_Toc30856"/>
      <w:bookmarkStart w:id="199" w:name="_Toc18000"/>
      <w:bookmarkStart w:id="200" w:name="_Toc18178"/>
      <w:bookmarkStart w:id="201" w:name="_Toc4061"/>
      <w:bookmarkStart w:id="202" w:name="_Toc2781"/>
      <w:bookmarkStart w:id="203" w:name="_Toc31986"/>
      <w:bookmarkStart w:id="204" w:name="_Toc18953"/>
      <w:bookmarkStart w:id="205" w:name="_Toc2625"/>
      <w:bookmarkStart w:id="206" w:name="_Toc9836"/>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合同</w:t>
      </w:r>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39"/>
        <w:ind w:right="-21" w:firstLine="720"/>
        <w:jc w:val="center"/>
        <w:rPr>
          <w:rFonts w:hint="eastAsia" w:ascii="仿宋" w:hAnsi="仿宋" w:eastAsia="仿宋" w:cs="仿宋"/>
          <w:sz w:val="28"/>
          <w:szCs w:val="28"/>
        </w:rPr>
      </w:pPr>
      <w:bookmarkStart w:id="207" w:name="_Toc220232390"/>
      <w:r>
        <w:rPr>
          <w:rFonts w:hint="eastAsia" w:ascii="仿宋" w:hAnsi="仿宋" w:eastAsia="仿宋" w:cs="仿宋"/>
          <w:sz w:val="28"/>
          <w:szCs w:val="28"/>
          <w:lang w:eastAsia="zh-CN"/>
        </w:rPr>
        <w:t>成交</w:t>
      </w:r>
      <w:r>
        <w:rPr>
          <w:rFonts w:hint="eastAsia" w:ascii="仿宋" w:hAnsi="仿宋" w:eastAsia="仿宋" w:cs="仿宋"/>
          <w:sz w:val="28"/>
          <w:szCs w:val="28"/>
        </w:rPr>
        <w:t>后，甲乙双方协商拟定</w:t>
      </w:r>
    </w:p>
    <w:bookmarkEnd w:id="207"/>
    <w:p>
      <w:pPr>
        <w:pStyle w:val="4"/>
        <w:pageBreakBefore w:val="0"/>
        <w:numPr>
          <w:ilvl w:val="-1"/>
          <w:numId w:val="0"/>
        </w:numPr>
        <w:spacing w:before="120" w:beforeLines="50" w:after="120" w:afterLines="50" w:line="520" w:lineRule="exact"/>
        <w:jc w:val="center"/>
        <w:rPr>
          <w:rFonts w:hint="eastAsia" w:ascii="黑体" w:hAnsi="黑体" w:eastAsia="黑体" w:cs="黑体"/>
          <w:sz w:val="32"/>
          <w:szCs w:val="32"/>
        </w:rPr>
      </w:pPr>
      <w:bookmarkStart w:id="208" w:name="_Toc1982"/>
      <w:bookmarkStart w:id="209" w:name="_Toc101102121"/>
      <w:bookmarkStart w:id="210" w:name="_Toc23780"/>
      <w:bookmarkStart w:id="211" w:name="_Toc20320"/>
      <w:bookmarkStart w:id="212" w:name="_Toc27140"/>
      <w:bookmarkStart w:id="213" w:name="_Toc15436"/>
      <w:bookmarkStart w:id="214" w:name="_Toc11468"/>
      <w:bookmarkStart w:id="215" w:name="_Toc20743"/>
      <w:bookmarkStart w:id="216" w:name="_Toc25290"/>
      <w:bookmarkStart w:id="217" w:name="_Toc22731"/>
      <w:bookmarkStart w:id="218" w:name="_Toc24024"/>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采购需求</w:t>
      </w:r>
      <w:bookmarkEnd w:id="208"/>
      <w:bookmarkEnd w:id="209"/>
      <w:bookmarkEnd w:id="210"/>
      <w:bookmarkEnd w:id="211"/>
      <w:bookmarkEnd w:id="212"/>
      <w:bookmarkEnd w:id="213"/>
      <w:bookmarkEnd w:id="214"/>
      <w:bookmarkEnd w:id="215"/>
      <w:bookmarkEnd w:id="216"/>
      <w:bookmarkEnd w:id="217"/>
      <w:bookmarkEnd w:id="218"/>
    </w:p>
    <w:p>
      <w:pPr>
        <w:spacing w:before="156" w:beforeLines="50" w:after="156" w:afterLines="50" w:line="460" w:lineRule="exact"/>
        <w:rPr>
          <w:rFonts w:hint="eastAsia" w:ascii="仿宋" w:hAnsi="仿宋" w:eastAsia="仿宋" w:cs="仿宋"/>
          <w:b/>
          <w:sz w:val="28"/>
          <w:szCs w:val="28"/>
        </w:rPr>
      </w:pPr>
      <w:r>
        <w:rPr>
          <w:rFonts w:hint="eastAsia" w:ascii="仿宋" w:hAnsi="仿宋" w:eastAsia="仿宋" w:cs="仿宋"/>
          <w:b/>
          <w:sz w:val="28"/>
          <w:szCs w:val="28"/>
        </w:rPr>
        <w:t>一、项目简介</w:t>
      </w:r>
    </w:p>
    <w:p>
      <w:pPr>
        <w:spacing w:before="156" w:beforeLines="50" w:after="156" w:afterLines="50" w:line="460" w:lineRule="exact"/>
        <w:rPr>
          <w:rFonts w:hint="eastAsia" w:ascii="仿宋" w:hAnsi="仿宋" w:eastAsia="仿宋" w:cs="仿宋"/>
          <w:sz w:val="28"/>
          <w:szCs w:val="28"/>
        </w:rPr>
      </w:pPr>
      <w:r>
        <w:rPr>
          <w:rFonts w:hint="eastAsia" w:ascii="仿宋" w:hAnsi="仿宋" w:eastAsia="仿宋" w:cs="仿宋"/>
          <w:sz w:val="28"/>
          <w:szCs w:val="28"/>
        </w:rPr>
        <w:t xml:space="preserve">    为了加强美丽</w:t>
      </w:r>
      <w:r>
        <w:rPr>
          <w:rFonts w:hint="eastAsia" w:ascii="仿宋" w:hAnsi="仿宋" w:eastAsia="仿宋" w:cs="仿宋"/>
          <w:sz w:val="28"/>
          <w:szCs w:val="28"/>
          <w:lang w:eastAsia="zh-CN"/>
        </w:rPr>
        <w:t>技师学院</w:t>
      </w:r>
      <w:r>
        <w:rPr>
          <w:rFonts w:hint="eastAsia" w:ascii="仿宋" w:hAnsi="仿宋" w:eastAsia="仿宋" w:cs="仿宋"/>
          <w:sz w:val="28"/>
          <w:szCs w:val="28"/>
        </w:rPr>
        <w:t>建设，我</w:t>
      </w:r>
      <w:r>
        <w:rPr>
          <w:rFonts w:hint="eastAsia" w:ascii="仿宋" w:hAnsi="仿宋" w:eastAsia="仿宋" w:cs="仿宋"/>
          <w:sz w:val="28"/>
          <w:szCs w:val="28"/>
          <w:lang w:eastAsia="zh-CN"/>
        </w:rPr>
        <w:t>院</w:t>
      </w:r>
      <w:r>
        <w:rPr>
          <w:rFonts w:hint="eastAsia" w:ascii="仿宋" w:hAnsi="仿宋" w:eastAsia="仿宋" w:cs="仿宋"/>
          <w:sz w:val="28"/>
          <w:szCs w:val="28"/>
        </w:rPr>
        <w:t>将对校内共享</w:t>
      </w:r>
      <w:r>
        <w:rPr>
          <w:rFonts w:hint="eastAsia" w:ascii="仿宋" w:hAnsi="仿宋" w:eastAsia="仿宋" w:cs="仿宋"/>
          <w:sz w:val="28"/>
          <w:szCs w:val="28"/>
          <w:lang w:eastAsia="zh-CN"/>
        </w:rPr>
        <w:t>单</w:t>
      </w:r>
      <w:r>
        <w:rPr>
          <w:rFonts w:hint="eastAsia" w:ascii="仿宋" w:hAnsi="仿宋" w:eastAsia="仿宋" w:cs="仿宋"/>
          <w:sz w:val="28"/>
          <w:szCs w:val="28"/>
        </w:rPr>
        <w:t>车进行管理，结合学校实际情况，经研究决定，对</w:t>
      </w:r>
      <w:r>
        <w:rPr>
          <w:rFonts w:hint="eastAsia" w:ascii="仿宋" w:hAnsi="仿宋" w:eastAsia="仿宋" w:cs="仿宋"/>
          <w:sz w:val="28"/>
          <w:szCs w:val="28"/>
          <w:lang w:eastAsia="zh-CN"/>
        </w:rPr>
        <w:t>六安技师学院</w:t>
      </w:r>
      <w:r>
        <w:rPr>
          <w:rFonts w:hint="eastAsia" w:ascii="仿宋" w:hAnsi="仿宋" w:eastAsia="仿宋" w:cs="仿宋"/>
          <w:sz w:val="28"/>
          <w:szCs w:val="28"/>
        </w:rPr>
        <w:t>共享</w:t>
      </w:r>
      <w:r>
        <w:rPr>
          <w:rFonts w:hint="eastAsia" w:ascii="仿宋" w:hAnsi="仿宋" w:eastAsia="仿宋" w:cs="仿宋"/>
          <w:sz w:val="28"/>
          <w:szCs w:val="28"/>
          <w:lang w:eastAsia="zh-CN"/>
        </w:rPr>
        <w:t>单</w:t>
      </w:r>
      <w:r>
        <w:rPr>
          <w:rFonts w:hint="eastAsia" w:ascii="仿宋" w:hAnsi="仿宋" w:eastAsia="仿宋" w:cs="仿宋"/>
          <w:sz w:val="28"/>
          <w:szCs w:val="28"/>
        </w:rPr>
        <w:t>车服务项目采用</w:t>
      </w:r>
      <w:r>
        <w:rPr>
          <w:rFonts w:hint="eastAsia" w:ascii="仿宋" w:hAnsi="仿宋" w:eastAsia="仿宋" w:cs="仿宋"/>
          <w:sz w:val="28"/>
          <w:szCs w:val="28"/>
          <w:lang w:eastAsia="zh-CN"/>
        </w:rPr>
        <w:t>发包</w:t>
      </w:r>
      <w:r>
        <w:rPr>
          <w:rFonts w:hint="eastAsia" w:ascii="仿宋" w:hAnsi="仿宋" w:eastAsia="仿宋" w:cs="仿宋"/>
          <w:sz w:val="28"/>
          <w:szCs w:val="28"/>
        </w:rPr>
        <w:t>方式引进合作服务商。</w:t>
      </w:r>
    </w:p>
    <w:p>
      <w:pPr>
        <w:numPr>
          <w:ilvl w:val="0"/>
          <w:numId w:val="5"/>
        </w:numPr>
        <w:spacing w:before="156" w:beforeLines="50" w:after="156" w:afterLines="50" w:line="460" w:lineRule="exact"/>
        <w:rPr>
          <w:rFonts w:hint="eastAsia" w:ascii="仿宋" w:hAnsi="仿宋" w:eastAsia="仿宋" w:cs="仿宋"/>
          <w:b/>
          <w:sz w:val="28"/>
          <w:szCs w:val="28"/>
        </w:rPr>
      </w:pPr>
      <w:r>
        <w:rPr>
          <w:rFonts w:hint="eastAsia" w:ascii="仿宋" w:hAnsi="仿宋" w:eastAsia="仿宋" w:cs="仿宋"/>
          <w:b/>
          <w:sz w:val="28"/>
          <w:szCs w:val="28"/>
        </w:rPr>
        <w:t>项目综述及说明</w:t>
      </w:r>
    </w:p>
    <w:p>
      <w:pPr>
        <w:spacing w:before="156" w:beforeLines="50" w:after="156" w:afterLines="50" w:line="460" w:lineRule="exact"/>
        <w:ind w:firstLine="562"/>
        <w:rPr>
          <w:rFonts w:hint="eastAsia" w:ascii="仿宋" w:hAnsi="仿宋" w:eastAsia="仿宋" w:cs="仿宋"/>
          <w:sz w:val="28"/>
          <w:szCs w:val="28"/>
        </w:rPr>
      </w:pPr>
      <w:r>
        <w:rPr>
          <w:rFonts w:hint="eastAsia" w:ascii="仿宋" w:hAnsi="仿宋" w:eastAsia="仿宋" w:cs="仿宋"/>
          <w:sz w:val="28"/>
          <w:szCs w:val="28"/>
        </w:rPr>
        <w:t>本项目旨在利用共享运营的模式，委托第三方进行共享</w:t>
      </w:r>
      <w:r>
        <w:rPr>
          <w:rFonts w:hint="eastAsia" w:ascii="仿宋" w:hAnsi="仿宋" w:eastAsia="仿宋" w:cs="仿宋"/>
          <w:sz w:val="28"/>
          <w:szCs w:val="28"/>
          <w:lang w:eastAsia="zh-CN"/>
        </w:rPr>
        <w:t>单</w:t>
      </w:r>
      <w:r>
        <w:rPr>
          <w:rFonts w:hint="eastAsia" w:ascii="仿宋" w:hAnsi="仿宋" w:eastAsia="仿宋" w:cs="仿宋"/>
          <w:sz w:val="28"/>
          <w:szCs w:val="28"/>
        </w:rPr>
        <w:t>车的运营管理，以</w:t>
      </w:r>
      <w:r>
        <w:rPr>
          <w:rFonts w:hint="eastAsia" w:ascii="仿宋" w:hAnsi="仿宋" w:eastAsia="仿宋" w:cs="仿宋"/>
          <w:sz w:val="28"/>
          <w:szCs w:val="28"/>
          <w:lang w:eastAsia="zh-CN"/>
        </w:rPr>
        <w:t>杜绝</w:t>
      </w:r>
      <w:r>
        <w:rPr>
          <w:rFonts w:hint="eastAsia" w:ascii="仿宋" w:hAnsi="仿宋" w:eastAsia="仿宋" w:cs="仿宋"/>
          <w:sz w:val="28"/>
          <w:szCs w:val="28"/>
        </w:rPr>
        <w:t>校内乱停车、偷盗现象</w:t>
      </w:r>
      <w:r>
        <w:rPr>
          <w:rFonts w:hint="eastAsia" w:ascii="仿宋" w:hAnsi="仿宋" w:eastAsia="仿宋" w:cs="仿宋"/>
          <w:sz w:val="28"/>
          <w:szCs w:val="28"/>
          <w:lang w:eastAsia="zh-CN"/>
        </w:rPr>
        <w:t>等</w:t>
      </w:r>
      <w:r>
        <w:rPr>
          <w:rFonts w:hint="eastAsia" w:ascii="仿宋" w:hAnsi="仿宋" w:eastAsia="仿宋" w:cs="仿宋"/>
          <w:sz w:val="28"/>
          <w:szCs w:val="28"/>
        </w:rPr>
        <w:t>的各类停车问题。根据学校整体规划，拟选择1家共享</w:t>
      </w:r>
      <w:r>
        <w:rPr>
          <w:rFonts w:hint="eastAsia" w:ascii="仿宋" w:hAnsi="仿宋" w:eastAsia="仿宋" w:cs="仿宋"/>
          <w:sz w:val="28"/>
          <w:szCs w:val="28"/>
          <w:lang w:eastAsia="zh-CN"/>
        </w:rPr>
        <w:t>单车</w:t>
      </w:r>
      <w:r>
        <w:rPr>
          <w:rFonts w:hint="eastAsia" w:ascii="仿宋" w:hAnsi="仿宋" w:eastAsia="仿宋" w:cs="仿宋"/>
          <w:sz w:val="28"/>
          <w:szCs w:val="28"/>
        </w:rPr>
        <w:t>公司进校，并配备相应的人员负责管理和运营校内业务。</w:t>
      </w:r>
    </w:p>
    <w:p>
      <w:pPr>
        <w:pStyle w:val="2"/>
        <w:ind w:firstLine="562"/>
        <w:rPr>
          <w:rFonts w:hint="eastAsia" w:eastAsia="黑体"/>
          <w:b/>
          <w:bCs/>
          <w:lang w:eastAsia="zh-CN"/>
        </w:rPr>
      </w:pPr>
      <w:r>
        <w:rPr>
          <w:rFonts w:hint="eastAsia"/>
          <w:b/>
          <w:bCs/>
          <w:lang w:eastAsia="zh-CN"/>
        </w:rPr>
        <w:t>特别说明：本项目共享单车指的是“共享电动车”。</w:t>
      </w:r>
    </w:p>
    <w:p>
      <w:pPr>
        <w:pStyle w:val="76"/>
        <w:numPr>
          <w:ilvl w:val="-1"/>
          <w:numId w:val="0"/>
        </w:numPr>
        <w:ind w:left="0" w:firstLine="0" w:firstLineChars="0"/>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商务要求表</w:t>
      </w:r>
      <w:bookmarkStart w:id="406" w:name="_GoBack"/>
      <w:bookmarkEnd w:id="406"/>
    </w:p>
    <w:tbl>
      <w:tblPr>
        <w:tblStyle w:val="41"/>
        <w:tblW w:w="8430" w:type="dxa"/>
        <w:tblInd w:w="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1667"/>
        <w:gridCol w:w="6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9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6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项目</w:t>
            </w:r>
          </w:p>
        </w:tc>
        <w:tc>
          <w:tcPr>
            <w:tcW w:w="626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1</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规范性要求</w:t>
            </w:r>
          </w:p>
        </w:tc>
        <w:tc>
          <w:tcPr>
            <w:tcW w:w="6268" w:type="dxa"/>
            <w:tcBorders>
              <w:top w:val="single" w:color="auto" w:sz="4" w:space="0"/>
              <w:left w:val="single" w:color="auto" w:sz="4" w:space="0"/>
              <w:bottom w:val="single" w:color="auto" w:sz="4" w:space="0"/>
              <w:right w:val="single" w:color="auto" w:sz="4" w:space="0"/>
            </w:tcBorders>
            <w:vAlign w:val="center"/>
          </w:tcPr>
          <w:p>
            <w:pPr>
              <w:pStyle w:val="76"/>
              <w:numPr>
                <w:ilvl w:val="255"/>
                <w:numId w:val="0"/>
              </w:numPr>
              <w:snapToGrid w:val="0"/>
              <w:spacing w:before="156" w:beforeLines="50"/>
              <w:jc w:val="left"/>
              <w:rPr>
                <w:rFonts w:hint="eastAsia" w:ascii="仿宋" w:hAnsi="仿宋" w:eastAsia="仿宋" w:cs="仿宋"/>
                <w:sz w:val="24"/>
                <w:szCs w:val="24"/>
              </w:rPr>
            </w:pPr>
            <w:r>
              <w:rPr>
                <w:rFonts w:hint="eastAsia" w:ascii="仿宋" w:hAnsi="仿宋" w:eastAsia="仿宋" w:cs="仿宋"/>
                <w:sz w:val="24"/>
                <w:szCs w:val="24"/>
              </w:rPr>
              <w:t>必须严格遵守国家对</w:t>
            </w:r>
            <w:r>
              <w:rPr>
                <w:rFonts w:hint="eastAsia" w:ascii="仿宋" w:hAnsi="仿宋" w:eastAsia="仿宋" w:cs="仿宋"/>
                <w:sz w:val="24"/>
                <w:szCs w:val="24"/>
                <w:lang w:eastAsia="zh-CN"/>
              </w:rPr>
              <w:t>单车</w:t>
            </w:r>
            <w:r>
              <w:rPr>
                <w:rFonts w:hint="eastAsia" w:ascii="仿宋" w:hAnsi="仿宋" w:eastAsia="仿宋" w:cs="仿宋"/>
                <w:sz w:val="24"/>
                <w:szCs w:val="24"/>
              </w:rPr>
              <w:t>管理的法律法规以及国家相关行业标准、规范和业务流程，不得违规操作，每车必须购买保险。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95"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2</w:t>
            </w:r>
          </w:p>
        </w:tc>
        <w:tc>
          <w:tcPr>
            <w:tcW w:w="166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模式要求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 w:hAnsi="仿宋" w:eastAsia="仿宋" w:cs="仿宋"/>
                <w:sz w:val="24"/>
                <w:szCs w:val="24"/>
              </w:rPr>
            </w:pPr>
            <w:r>
              <w:rPr>
                <w:rFonts w:hint="eastAsia" w:ascii="仿宋" w:hAnsi="仿宋" w:eastAsia="仿宋" w:cs="仿宋"/>
                <w:sz w:val="24"/>
                <w:szCs w:val="24"/>
              </w:rPr>
              <w:t>需以智能停车为主体，结合人工管理。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3</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工程建设要求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 w:hAnsi="仿宋" w:eastAsia="仿宋" w:cs="仿宋"/>
                <w:sz w:val="24"/>
                <w:szCs w:val="24"/>
              </w:rPr>
            </w:pPr>
            <w:r>
              <w:rPr>
                <w:rFonts w:hint="eastAsia" w:ascii="仿宋" w:hAnsi="仿宋" w:eastAsia="仿宋" w:cs="仿宋"/>
                <w:sz w:val="24"/>
                <w:szCs w:val="24"/>
              </w:rPr>
              <w:t>响应方需在校内建设智能停车系统，清晰规划具体的停车点。设计装修方案须经校相关职能部门审核同意。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4</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设备要求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 w:hAnsi="仿宋" w:eastAsia="仿宋" w:cs="仿宋"/>
                <w:sz w:val="24"/>
                <w:szCs w:val="24"/>
              </w:rPr>
            </w:pPr>
            <w:r>
              <w:rPr>
                <w:rFonts w:hint="eastAsia" w:ascii="仿宋" w:hAnsi="仿宋" w:eastAsia="仿宋" w:cs="仿宋"/>
                <w:sz w:val="24"/>
                <w:szCs w:val="24"/>
              </w:rPr>
              <w:t>中标单位初期共提供</w:t>
            </w:r>
            <w:r>
              <w:rPr>
                <w:rFonts w:hint="eastAsia" w:ascii="仿宋" w:hAnsi="仿宋" w:eastAsia="仿宋" w:cs="仿宋"/>
                <w:sz w:val="24"/>
                <w:szCs w:val="24"/>
                <w:lang w:val="en-US" w:eastAsia="zh-CN"/>
              </w:rPr>
              <w:t>50</w:t>
            </w:r>
            <w:r>
              <w:rPr>
                <w:rFonts w:hint="eastAsia" w:ascii="仿宋" w:hAnsi="仿宋" w:eastAsia="仿宋" w:cs="仿宋"/>
                <w:sz w:val="24"/>
                <w:szCs w:val="24"/>
              </w:rPr>
              <w:t>0辆共享</w:t>
            </w:r>
            <w:r>
              <w:rPr>
                <w:rFonts w:hint="eastAsia" w:ascii="仿宋" w:hAnsi="仿宋" w:eastAsia="仿宋" w:cs="仿宋"/>
                <w:sz w:val="24"/>
                <w:szCs w:val="24"/>
                <w:lang w:eastAsia="zh-CN"/>
              </w:rPr>
              <w:t>单车</w:t>
            </w:r>
            <w:r>
              <w:rPr>
                <w:rFonts w:hint="eastAsia" w:ascii="仿宋" w:hAnsi="仿宋" w:eastAsia="仿宋" w:cs="仿宋"/>
                <w:sz w:val="24"/>
                <w:szCs w:val="24"/>
              </w:rPr>
              <w:t>进入校园供师生使用，后续是否增减入校车辆，由使用方根据实际情况提出。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5</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运营要求</w:t>
            </w:r>
          </w:p>
        </w:tc>
        <w:tc>
          <w:tcPr>
            <w:tcW w:w="6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 w:hAnsi="仿宋" w:eastAsia="仿宋" w:cs="仿宋"/>
                <w:sz w:val="24"/>
                <w:szCs w:val="24"/>
              </w:rPr>
            </w:pPr>
            <w:r>
              <w:rPr>
                <w:rFonts w:hint="eastAsia" w:ascii="仿宋" w:hAnsi="仿宋" w:eastAsia="仿宋" w:cs="仿宋"/>
                <w:sz w:val="24"/>
                <w:szCs w:val="24"/>
              </w:rPr>
              <w:t>有完善的对管理及运维人员职责、行为规范、操作流程标准化、兼职管理等各方面明确的日常运营管理流程及人员架构。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6</w:t>
            </w:r>
          </w:p>
        </w:tc>
        <w:tc>
          <w:tcPr>
            <w:tcW w:w="16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rPr>
              <w:t>服务承诺</w:t>
            </w:r>
          </w:p>
        </w:tc>
        <w:tc>
          <w:tcPr>
            <w:tcW w:w="6268" w:type="dxa"/>
            <w:tcBorders>
              <w:top w:val="single" w:color="auto" w:sz="4" w:space="0"/>
              <w:left w:val="single" w:color="auto" w:sz="4" w:space="0"/>
              <w:bottom w:val="single" w:color="auto" w:sz="4" w:space="0"/>
              <w:right w:val="single" w:color="auto" w:sz="4" w:space="0"/>
            </w:tcBorders>
            <w:vAlign w:val="center"/>
          </w:tcPr>
          <w:p>
            <w:pPr>
              <w:numPr>
                <w:ilvl w:val="-1"/>
                <w:numId w:val="0"/>
              </w:numPr>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有服务安全、标准、态度等方面的承诺；</w:t>
            </w:r>
          </w:p>
          <w:p>
            <w:pPr>
              <w:numPr>
                <w:ilvl w:val="-1"/>
                <w:numId w:val="0"/>
              </w:numPr>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有提供给学校师生更多服务优惠及服务承诺；</w:t>
            </w:r>
          </w:p>
          <w:p>
            <w:pPr>
              <w:numPr>
                <w:ilvl w:val="-1"/>
                <w:numId w:val="0"/>
              </w:numPr>
              <w:ind w:leftChars="0"/>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有针对运营管理与校方的配合程度、交通安全事故责任、学生个人信息、车辆维护等方面的责任保证书</w:t>
            </w:r>
            <w:r>
              <w:rPr>
                <w:rFonts w:hint="eastAsia" w:ascii="仿宋" w:hAnsi="仿宋" w:eastAsia="仿宋" w:cs="仿宋"/>
                <w:b/>
                <w:bCs/>
                <w:sz w:val="24"/>
                <w:szCs w:val="24"/>
                <w:lang w:eastAsia="zh-CN"/>
              </w:rPr>
              <w:t>；</w:t>
            </w:r>
          </w:p>
          <w:p>
            <w:pPr>
              <w:numPr>
                <w:ilvl w:val="0"/>
                <w:numId w:val="0"/>
              </w:numPr>
              <w:snapToGrid/>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出于校园安全稳定管理需要，运营商有义务向管理方提供车辆使用的数据情况。</w:t>
            </w:r>
          </w:p>
        </w:tc>
      </w:tr>
    </w:tbl>
    <w:p>
      <w:pPr>
        <w:autoSpaceDE w:val="0"/>
        <w:autoSpaceDN w:val="0"/>
        <w:jc w:val="left"/>
        <w:rPr>
          <w:rFonts w:hint="eastAsia" w:ascii="仿宋" w:hAnsi="仿宋" w:eastAsia="仿宋" w:cs="仿宋"/>
          <w:kern w:val="0"/>
          <w:sz w:val="24"/>
          <w:szCs w:val="24"/>
          <w:lang w:val="zh-CN" w:bidi="zh-CN"/>
        </w:rPr>
      </w:pPr>
    </w:p>
    <w:p>
      <w:pPr>
        <w:pStyle w:val="28"/>
        <w:rPr>
          <w:rFonts w:hint="eastAsia" w:ascii="仿宋" w:hAnsi="仿宋" w:eastAsia="仿宋" w:cs="仿宋"/>
          <w:kern w:val="0"/>
          <w:sz w:val="28"/>
          <w:szCs w:val="28"/>
          <w:lang w:val="zh-CN" w:bidi="zh-CN"/>
        </w:rPr>
      </w:pPr>
    </w:p>
    <w:p>
      <w:pPr>
        <w:rPr>
          <w:rFonts w:hint="eastAsia" w:ascii="仿宋" w:hAnsi="仿宋" w:eastAsia="仿宋" w:cs="仿宋"/>
          <w:sz w:val="28"/>
          <w:szCs w:val="28"/>
          <w:lang w:val="zh-CN"/>
        </w:rPr>
      </w:pPr>
    </w:p>
    <w:p>
      <w:pPr>
        <w:pStyle w:val="4"/>
        <w:pageBreakBefore w:val="0"/>
        <w:numPr>
          <w:ilvl w:val="-1"/>
          <w:numId w:val="0"/>
        </w:numPr>
        <w:spacing w:before="120" w:beforeLines="50" w:after="120" w:afterLines="50" w:line="520" w:lineRule="exact"/>
        <w:ind w:firstLine="0"/>
        <w:jc w:val="center"/>
        <w:rPr>
          <w:rFonts w:hint="eastAsia" w:ascii="黑体" w:hAnsi="黑体" w:eastAsia="黑体" w:cs="黑体"/>
          <w:sz w:val="32"/>
          <w:szCs w:val="32"/>
        </w:rPr>
      </w:pPr>
      <w:bookmarkStart w:id="219" w:name="_Toc24094"/>
      <w:bookmarkStart w:id="220" w:name="_Toc1933"/>
      <w:bookmarkStart w:id="221" w:name="_Toc5305"/>
      <w:bookmarkStart w:id="222" w:name="_Toc17179"/>
      <w:r>
        <w:rPr>
          <w:rFonts w:hint="eastAsia" w:ascii="黑体" w:hAnsi="黑体" w:eastAsia="黑体" w:cs="黑体"/>
          <w:sz w:val="32"/>
          <w:szCs w:val="32"/>
          <w:lang w:val="zh-CN"/>
        </w:rPr>
        <w:t>第七章</w:t>
      </w:r>
      <w:bookmarkEnd w:id="219"/>
      <w:bookmarkEnd w:id="220"/>
      <w:bookmarkEnd w:id="221"/>
      <w:r>
        <w:rPr>
          <w:rFonts w:hint="eastAsia" w:ascii="黑体" w:hAnsi="黑体" w:eastAsia="黑体" w:cs="黑体"/>
          <w:sz w:val="32"/>
          <w:szCs w:val="32"/>
          <w:lang w:val="en-US" w:eastAsia="zh-CN"/>
        </w:rPr>
        <w:t xml:space="preserve"> </w:t>
      </w:r>
      <w:bookmarkStart w:id="223" w:name="_Toc457942816"/>
      <w:bookmarkStart w:id="224" w:name="_Toc101102122"/>
      <w:bookmarkStart w:id="225" w:name="_Toc28108"/>
      <w:bookmarkStart w:id="226" w:name="_Toc29773"/>
      <w:bookmarkStart w:id="227" w:name="_Toc83"/>
      <w:bookmarkStart w:id="228" w:name="_Toc25412"/>
      <w:bookmarkStart w:id="229" w:name="_Toc25125"/>
      <w:bookmarkStart w:id="230" w:name="_Toc31206"/>
      <w:bookmarkStart w:id="231" w:name="_Toc24069"/>
      <w:bookmarkStart w:id="232" w:name="_Toc10274"/>
      <w:bookmarkStart w:id="233" w:name="_Toc14721"/>
      <w:r>
        <w:rPr>
          <w:rStyle w:val="43"/>
          <w:rFonts w:hint="eastAsia" w:ascii="黑体" w:hAnsi="黑体" w:eastAsia="黑体" w:cs="黑体"/>
          <w:b/>
          <w:bCs/>
          <w:sz w:val="32"/>
          <w:szCs w:val="32"/>
        </w:rPr>
        <w:t>响应文件格式</w:t>
      </w:r>
      <w:bookmarkEnd w:id="222"/>
      <w:bookmarkEnd w:id="223"/>
      <w:bookmarkEnd w:id="224"/>
      <w:bookmarkEnd w:id="225"/>
      <w:bookmarkEnd w:id="226"/>
      <w:bookmarkEnd w:id="227"/>
      <w:bookmarkEnd w:id="228"/>
      <w:bookmarkEnd w:id="229"/>
      <w:bookmarkEnd w:id="230"/>
      <w:bookmarkEnd w:id="231"/>
      <w:bookmarkEnd w:id="232"/>
      <w:bookmarkEnd w:id="233"/>
    </w:p>
    <w:p>
      <w:pPr>
        <w:spacing w:line="500" w:lineRule="exact"/>
        <w:jc w:val="center"/>
        <w:rPr>
          <w:rFonts w:hint="eastAsia" w:ascii="仿宋" w:hAnsi="仿宋" w:eastAsia="仿宋" w:cs="仿宋"/>
          <w:b/>
          <w:sz w:val="28"/>
          <w:szCs w:val="28"/>
        </w:rPr>
      </w:pPr>
      <w:bookmarkStart w:id="234" w:name="_Hlt50174708"/>
      <w:bookmarkEnd w:id="234"/>
      <w:bookmarkStart w:id="235" w:name="_Hlt50174972"/>
      <w:bookmarkEnd w:id="235"/>
      <w:bookmarkStart w:id="236" w:name="_Hlt519068595"/>
      <w:bookmarkEnd w:id="236"/>
      <w:bookmarkStart w:id="237" w:name="_Hlt519045470"/>
      <w:bookmarkEnd w:id="237"/>
      <w:bookmarkStart w:id="238" w:name="_Hlt533408877"/>
      <w:bookmarkEnd w:id="238"/>
      <w:bookmarkStart w:id="239" w:name="_Hlt50174722"/>
      <w:bookmarkEnd w:id="239"/>
      <w:bookmarkStart w:id="240" w:name="_Hlt509738509"/>
      <w:bookmarkStart w:id="241" w:name="_Hlt509738521"/>
      <w:bookmarkStart w:id="242" w:name="_Hlt519045391"/>
    </w:p>
    <w:p>
      <w:pPr>
        <w:spacing w:line="500" w:lineRule="exact"/>
        <w:jc w:val="center"/>
        <w:rPr>
          <w:rFonts w:hint="eastAsia" w:ascii="仿宋" w:hAnsi="仿宋" w:eastAsia="仿宋" w:cs="仿宋"/>
          <w:b/>
          <w:sz w:val="28"/>
          <w:szCs w:val="28"/>
        </w:rPr>
      </w:pP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项目</w:t>
      </w:r>
    </w:p>
    <w:p>
      <w:pPr>
        <w:spacing w:line="900" w:lineRule="exact"/>
        <w:jc w:val="center"/>
        <w:rPr>
          <w:rFonts w:hint="eastAsia" w:ascii="仿宋" w:hAnsi="仿宋" w:eastAsia="仿宋" w:cs="仿宋"/>
          <w:b/>
          <w:sz w:val="28"/>
          <w:szCs w:val="28"/>
        </w:rPr>
      </w:pPr>
    </w:p>
    <w:p>
      <w:pPr>
        <w:spacing w:line="900" w:lineRule="exact"/>
        <w:jc w:val="center"/>
        <w:rPr>
          <w:rFonts w:hint="eastAsia" w:ascii="仿宋" w:hAnsi="仿宋" w:eastAsia="仿宋" w:cs="仿宋"/>
          <w:b/>
          <w:sz w:val="28"/>
          <w:szCs w:val="28"/>
        </w:rPr>
      </w:pPr>
      <w:r>
        <w:rPr>
          <w:rFonts w:hint="eastAsia" w:ascii="仿宋" w:hAnsi="仿宋" w:eastAsia="仿宋" w:cs="仿宋"/>
          <w:b/>
          <w:sz w:val="28"/>
          <w:szCs w:val="28"/>
        </w:rPr>
        <w:t>响</w:t>
      </w:r>
    </w:p>
    <w:p>
      <w:pPr>
        <w:spacing w:line="900" w:lineRule="exact"/>
        <w:jc w:val="center"/>
        <w:rPr>
          <w:rFonts w:hint="eastAsia" w:ascii="仿宋" w:hAnsi="仿宋" w:eastAsia="仿宋" w:cs="仿宋"/>
          <w:b/>
          <w:sz w:val="28"/>
          <w:szCs w:val="28"/>
        </w:rPr>
      </w:pPr>
    </w:p>
    <w:p>
      <w:pPr>
        <w:spacing w:line="900" w:lineRule="exact"/>
        <w:jc w:val="center"/>
        <w:rPr>
          <w:rFonts w:hint="eastAsia" w:ascii="仿宋" w:hAnsi="仿宋" w:eastAsia="仿宋" w:cs="仿宋"/>
          <w:b/>
          <w:sz w:val="28"/>
          <w:szCs w:val="28"/>
        </w:rPr>
      </w:pPr>
      <w:r>
        <w:rPr>
          <w:rFonts w:hint="eastAsia" w:ascii="仿宋" w:hAnsi="仿宋" w:eastAsia="仿宋" w:cs="仿宋"/>
          <w:b/>
          <w:sz w:val="28"/>
          <w:szCs w:val="28"/>
        </w:rPr>
        <w:t>应</w:t>
      </w:r>
    </w:p>
    <w:p>
      <w:pPr>
        <w:spacing w:line="900" w:lineRule="exact"/>
        <w:jc w:val="center"/>
        <w:rPr>
          <w:rFonts w:hint="eastAsia" w:ascii="仿宋" w:hAnsi="仿宋" w:eastAsia="仿宋" w:cs="仿宋"/>
          <w:b/>
          <w:sz w:val="28"/>
          <w:szCs w:val="28"/>
        </w:rPr>
      </w:pPr>
    </w:p>
    <w:p>
      <w:pPr>
        <w:spacing w:line="900" w:lineRule="exact"/>
        <w:jc w:val="center"/>
        <w:rPr>
          <w:rFonts w:hint="eastAsia" w:ascii="仿宋" w:hAnsi="仿宋" w:eastAsia="仿宋" w:cs="仿宋"/>
          <w:b/>
          <w:sz w:val="28"/>
          <w:szCs w:val="28"/>
        </w:rPr>
      </w:pPr>
      <w:r>
        <w:rPr>
          <w:rFonts w:hint="eastAsia" w:ascii="仿宋" w:hAnsi="仿宋" w:eastAsia="仿宋" w:cs="仿宋"/>
          <w:b/>
          <w:sz w:val="28"/>
          <w:szCs w:val="28"/>
        </w:rPr>
        <w:t>文</w:t>
      </w:r>
    </w:p>
    <w:p>
      <w:pPr>
        <w:spacing w:line="900" w:lineRule="exact"/>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件</w:t>
      </w:r>
    </w:p>
    <w:p>
      <w:pPr>
        <w:spacing w:after="120" w:afterLines="50"/>
        <w:jc w:val="center"/>
        <w:rPr>
          <w:rFonts w:hint="eastAsia" w:ascii="仿宋" w:hAnsi="仿宋" w:eastAsia="仿宋" w:cs="仿宋"/>
          <w:b/>
          <w:sz w:val="28"/>
          <w:szCs w:val="28"/>
        </w:rPr>
      </w:pPr>
    </w:p>
    <w:p>
      <w:pPr>
        <w:spacing w:after="120" w:afterLines="50" w:line="500" w:lineRule="exact"/>
        <w:jc w:val="center"/>
        <w:rPr>
          <w:rFonts w:hint="eastAsia" w:ascii="仿宋" w:hAnsi="仿宋" w:eastAsia="仿宋" w:cs="仿宋"/>
          <w:b/>
          <w:sz w:val="28"/>
          <w:szCs w:val="28"/>
        </w:rPr>
      </w:pPr>
      <w:r>
        <w:rPr>
          <w:rFonts w:hint="eastAsia" w:ascii="仿宋" w:hAnsi="仿宋" w:eastAsia="仿宋" w:cs="仿宋"/>
          <w:b/>
          <w:sz w:val="28"/>
          <w:szCs w:val="28"/>
        </w:rPr>
        <w:t>【第标段】</w:t>
      </w:r>
    </w:p>
    <w:p>
      <w:pPr>
        <w:spacing w:after="120" w:afterLines="50" w:line="500" w:lineRule="exact"/>
        <w:jc w:val="center"/>
        <w:rPr>
          <w:rFonts w:hint="eastAsia" w:ascii="仿宋" w:hAnsi="仿宋" w:eastAsia="仿宋" w:cs="仿宋"/>
          <w:b/>
          <w:sz w:val="28"/>
          <w:szCs w:val="28"/>
        </w:rPr>
      </w:pPr>
    </w:p>
    <w:p>
      <w:pPr>
        <w:spacing w:after="120" w:afterLines="50" w:line="500" w:lineRule="exact"/>
        <w:jc w:val="center"/>
        <w:rPr>
          <w:rFonts w:hint="eastAsia" w:ascii="仿宋" w:hAnsi="仿宋" w:eastAsia="仿宋" w:cs="仿宋"/>
          <w:b/>
          <w:sz w:val="28"/>
          <w:szCs w:val="28"/>
        </w:rPr>
      </w:pPr>
    </w:p>
    <w:p>
      <w:pPr>
        <w:spacing w:after="120" w:afterLines="50" w:line="500" w:lineRule="exact"/>
        <w:ind w:firstLine="3612" w:firstLineChars="1285"/>
        <w:rPr>
          <w:rFonts w:hint="eastAsia" w:ascii="仿宋" w:hAnsi="仿宋" w:eastAsia="仿宋" w:cs="仿宋"/>
          <w:b/>
          <w:sz w:val="28"/>
          <w:szCs w:val="28"/>
          <w:u w:val="single"/>
        </w:rPr>
      </w:pPr>
      <w:r>
        <w:rPr>
          <w:rFonts w:hint="eastAsia" w:ascii="仿宋" w:hAnsi="仿宋" w:eastAsia="仿宋" w:cs="仿宋"/>
          <w:b/>
          <w:sz w:val="28"/>
          <w:szCs w:val="28"/>
        </w:rPr>
        <w:t>供应商：</w:t>
      </w:r>
    </w:p>
    <w:p>
      <w:pPr>
        <w:spacing w:after="120" w:afterLines="50" w:line="500" w:lineRule="exact"/>
        <w:jc w:val="center"/>
        <w:rPr>
          <w:rFonts w:hint="eastAsia" w:ascii="仿宋" w:hAnsi="仿宋" w:eastAsia="仿宋" w:cs="仿宋"/>
          <w:b/>
          <w:sz w:val="28"/>
          <w:szCs w:val="28"/>
        </w:rPr>
      </w:pPr>
      <w:r>
        <w:rPr>
          <w:rFonts w:hint="eastAsia" w:ascii="仿宋" w:hAnsi="仿宋" w:eastAsia="仿宋" w:cs="仿宋"/>
          <w:b/>
          <w:sz w:val="28"/>
          <w:szCs w:val="28"/>
        </w:rPr>
        <w:t>年月日</w:t>
      </w:r>
    </w:p>
    <w:p>
      <w:pPr>
        <w:jc w:val="center"/>
        <w:rPr>
          <w:rFonts w:hint="eastAsia" w:ascii="仿宋" w:hAnsi="仿宋" w:eastAsia="仿宋" w:cs="仿宋"/>
          <w:sz w:val="28"/>
          <w:szCs w:val="28"/>
        </w:rPr>
      </w:pPr>
    </w:p>
    <w:p>
      <w:pPr>
        <w:pStyle w:val="2"/>
        <w:rPr>
          <w:rFonts w:hint="eastAsia" w:ascii="仿宋" w:hAnsi="仿宋" w:eastAsia="仿宋" w:cs="仿宋"/>
          <w:sz w:val="28"/>
          <w:szCs w:val="28"/>
        </w:rPr>
      </w:pPr>
    </w:p>
    <w:p>
      <w:pPr>
        <w:pStyle w:val="3"/>
        <w:rPr>
          <w:rFonts w:hint="eastAsia" w:ascii="宋体" w:hAnsi="Calibri"/>
          <w:sz w:val="21"/>
          <w:szCs w:val="20"/>
        </w:rPr>
      </w:pPr>
    </w:p>
    <w:p>
      <w:pPr>
        <w:pStyle w:val="36"/>
        <w:spacing w:before="120" w:beforeLines="50" w:after="120" w:afterLines="50" w:line="560" w:lineRule="exact"/>
        <w:rPr>
          <w:rFonts w:hint="eastAsia" w:ascii="仿宋" w:hAnsi="仿宋" w:eastAsia="仿宋" w:cs="仿宋"/>
          <w:sz w:val="28"/>
          <w:szCs w:val="28"/>
        </w:rPr>
      </w:pPr>
      <w:r>
        <w:rPr>
          <w:rFonts w:hint="eastAsia" w:ascii="仿宋" w:hAnsi="仿宋" w:eastAsia="仿宋" w:cs="仿宋"/>
          <w:sz w:val="28"/>
          <w:szCs w:val="28"/>
        </w:rPr>
        <w:t>响应文件资料清单</w:t>
      </w:r>
    </w:p>
    <w:tbl>
      <w:tblPr>
        <w:tblStyle w:val="41"/>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00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6007" w:type="dxa"/>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资料名称</w:t>
            </w:r>
          </w:p>
        </w:tc>
        <w:tc>
          <w:tcPr>
            <w:tcW w:w="1575" w:type="dxa"/>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618" w:type="dxa"/>
            <w:gridSpan w:val="3"/>
            <w:vAlign w:val="center"/>
          </w:tcPr>
          <w:p>
            <w:pPr>
              <w:spacing w:line="400" w:lineRule="exact"/>
              <w:jc w:val="left"/>
              <w:rPr>
                <w:rFonts w:hint="eastAsia" w:ascii="仿宋" w:hAnsi="仿宋" w:eastAsia="仿宋" w:cs="仿宋"/>
                <w:b/>
                <w:sz w:val="28"/>
                <w:szCs w:val="28"/>
              </w:rPr>
            </w:pPr>
            <w:r>
              <w:rPr>
                <w:rFonts w:hint="eastAsia" w:ascii="仿宋" w:hAnsi="仿宋" w:eastAsia="仿宋" w:cs="仿宋"/>
                <w:b/>
                <w:sz w:val="28"/>
                <w:szCs w:val="28"/>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一</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lang w:eastAsia="zh-CN"/>
              </w:rPr>
              <w:t>响应</w:t>
            </w:r>
            <w:r>
              <w:rPr>
                <w:rFonts w:hint="eastAsia" w:ascii="仿宋" w:hAnsi="仿宋" w:eastAsia="仿宋" w:cs="仿宋"/>
                <w:sz w:val="28"/>
                <w:szCs w:val="28"/>
              </w:rPr>
              <w:t>函</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二</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lang w:eastAsia="zh-CN"/>
              </w:rPr>
              <w:t>响应报价一览表</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三</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营业执照</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bCs/>
                <w:sz w:val="28"/>
                <w:szCs w:val="28"/>
              </w:rPr>
            </w:pPr>
            <w:r>
              <w:rPr>
                <w:rFonts w:hint="eastAsia" w:ascii="仿宋" w:hAnsi="仿宋" w:eastAsia="仿宋" w:cs="仿宋"/>
                <w:sz w:val="28"/>
                <w:szCs w:val="28"/>
              </w:rPr>
              <w:t>四</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资质证书（如有）</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bCs/>
                <w:sz w:val="28"/>
                <w:szCs w:val="28"/>
              </w:rPr>
              <w:t>五</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联合体协议（如有）</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六</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无重大违法记录声明函、无不良信用记录声明函</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七</w:t>
            </w:r>
          </w:p>
        </w:tc>
        <w:tc>
          <w:tcPr>
            <w:tcW w:w="6007" w:type="dxa"/>
            <w:vAlign w:val="center"/>
          </w:tcPr>
          <w:p>
            <w:pPr>
              <w:rPr>
                <w:rFonts w:hint="eastAsia" w:ascii="仿宋" w:hAnsi="仿宋" w:eastAsia="仿宋" w:cs="仿宋"/>
                <w:bCs/>
                <w:sz w:val="28"/>
                <w:szCs w:val="28"/>
              </w:rPr>
            </w:pPr>
            <w:r>
              <w:rPr>
                <w:rFonts w:hint="eastAsia" w:ascii="仿宋" w:hAnsi="仿宋" w:eastAsia="仿宋" w:cs="仿宋"/>
                <w:kern w:val="0"/>
                <w:sz w:val="28"/>
                <w:szCs w:val="28"/>
              </w:rPr>
              <w:t>供应商其他资格要求</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八</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投标授权书</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九</w:t>
            </w:r>
          </w:p>
        </w:tc>
        <w:tc>
          <w:tcPr>
            <w:tcW w:w="6007" w:type="dxa"/>
            <w:vAlign w:val="center"/>
          </w:tcPr>
          <w:p>
            <w:pPr>
              <w:rPr>
                <w:rFonts w:hint="eastAsia" w:ascii="仿宋" w:hAnsi="仿宋" w:eastAsia="仿宋" w:cs="仿宋"/>
                <w:bCs/>
                <w:sz w:val="28"/>
                <w:szCs w:val="28"/>
              </w:rPr>
            </w:pPr>
            <w:r>
              <w:rPr>
                <w:rFonts w:hint="eastAsia" w:ascii="仿宋" w:hAnsi="仿宋" w:eastAsia="仿宋" w:cs="仿宋"/>
                <w:sz w:val="28"/>
                <w:szCs w:val="28"/>
              </w:rPr>
              <w:t xml:space="preserve">标书响应情况 </w:t>
            </w:r>
          </w:p>
        </w:tc>
        <w:tc>
          <w:tcPr>
            <w:tcW w:w="1575" w:type="dxa"/>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十</w:t>
            </w:r>
          </w:p>
        </w:tc>
        <w:tc>
          <w:tcPr>
            <w:tcW w:w="6007" w:type="dxa"/>
            <w:vAlign w:val="center"/>
          </w:tcPr>
          <w:p>
            <w:pPr>
              <w:rPr>
                <w:rFonts w:hint="eastAsia" w:ascii="仿宋" w:hAnsi="仿宋" w:eastAsia="仿宋" w:cs="仿宋"/>
                <w:sz w:val="28"/>
                <w:szCs w:val="28"/>
              </w:rPr>
            </w:pPr>
            <w:r>
              <w:rPr>
                <w:rFonts w:hint="eastAsia" w:ascii="仿宋" w:hAnsi="仿宋" w:eastAsia="仿宋" w:cs="仿宋"/>
                <w:sz w:val="28"/>
                <w:szCs w:val="28"/>
              </w:rPr>
              <w:t>技术标部分</w:t>
            </w:r>
          </w:p>
        </w:tc>
        <w:tc>
          <w:tcPr>
            <w:tcW w:w="1575"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36" w:type="dxa"/>
            <w:vAlign w:val="center"/>
          </w:tcPr>
          <w:p>
            <w:pPr>
              <w:jc w:val="center"/>
              <w:rPr>
                <w:rFonts w:hint="eastAsia" w:ascii="仿宋" w:hAnsi="仿宋" w:eastAsia="仿宋" w:cs="仿宋"/>
                <w:sz w:val="28"/>
                <w:szCs w:val="28"/>
              </w:rPr>
            </w:pPr>
          </w:p>
        </w:tc>
        <w:tc>
          <w:tcPr>
            <w:tcW w:w="6007" w:type="dxa"/>
            <w:vAlign w:val="center"/>
          </w:tcPr>
          <w:p>
            <w:pPr>
              <w:rPr>
                <w:rFonts w:hint="eastAsia" w:ascii="仿宋" w:hAnsi="仿宋" w:eastAsia="仿宋" w:cs="仿宋"/>
                <w:sz w:val="28"/>
                <w:szCs w:val="28"/>
              </w:rPr>
            </w:pPr>
          </w:p>
        </w:tc>
        <w:tc>
          <w:tcPr>
            <w:tcW w:w="1575" w:type="dxa"/>
            <w:vAlign w:val="center"/>
          </w:tcPr>
          <w:p>
            <w:pPr>
              <w:jc w:val="center"/>
              <w:rPr>
                <w:rFonts w:hint="eastAsia" w:ascii="仿宋" w:hAnsi="仿宋" w:eastAsia="仿宋" w:cs="仿宋"/>
                <w:sz w:val="28"/>
                <w:szCs w:val="28"/>
              </w:rPr>
            </w:pPr>
          </w:p>
        </w:tc>
      </w:tr>
    </w:tbl>
    <w:p>
      <w:pPr>
        <w:spacing w:line="520" w:lineRule="exact"/>
        <w:jc w:val="center"/>
        <w:rPr>
          <w:rFonts w:hint="eastAsia" w:ascii="仿宋" w:hAnsi="仿宋" w:eastAsia="仿宋" w:cs="仿宋"/>
          <w:kern w:val="0"/>
          <w:sz w:val="28"/>
          <w:szCs w:val="28"/>
        </w:rPr>
      </w:pPr>
      <w:bookmarkStart w:id="243" w:name="_Toc197934563"/>
      <w:r>
        <w:rPr>
          <w:rFonts w:hint="eastAsia" w:ascii="仿宋" w:hAnsi="仿宋" w:eastAsia="仿宋" w:cs="仿宋"/>
          <w:sz w:val="28"/>
          <w:szCs w:val="28"/>
        </w:rPr>
        <w:br w:type="page"/>
      </w:r>
      <w:bookmarkStart w:id="244" w:name="_Hlt533408916"/>
      <w:bookmarkEnd w:id="244"/>
      <w:bookmarkStart w:id="245" w:name="_Hlt533408409"/>
      <w:bookmarkEnd w:id="245"/>
      <w:bookmarkStart w:id="246" w:name="_Hlt519045798"/>
      <w:bookmarkEnd w:id="246"/>
      <w:bookmarkStart w:id="247" w:name="_Hlt509716873"/>
      <w:bookmarkEnd w:id="247"/>
      <w:bookmarkStart w:id="248" w:name="_Hlt533409360"/>
      <w:bookmarkEnd w:id="248"/>
      <w:bookmarkStart w:id="249" w:name="_Toc457942817"/>
      <w:bookmarkStart w:id="250" w:name="_Toc516969097"/>
      <w:bookmarkStart w:id="251" w:name="_Toc444076918"/>
      <w:bookmarkStart w:id="252" w:name="_Toc438649045"/>
    </w:p>
    <w:p>
      <w:pPr>
        <w:pStyle w:val="5"/>
        <w:spacing w:before="0" w:after="0" w:line="520" w:lineRule="exact"/>
        <w:ind w:firstLine="0"/>
        <w:jc w:val="center"/>
        <w:rPr>
          <w:rStyle w:val="61"/>
          <w:rFonts w:hint="eastAsia" w:ascii="仿宋" w:hAnsi="仿宋" w:eastAsia="仿宋" w:cs="仿宋"/>
          <w:b/>
          <w:bCs/>
          <w:sz w:val="28"/>
          <w:szCs w:val="28"/>
        </w:rPr>
      </w:pPr>
      <w:bookmarkStart w:id="253" w:name="_Toc101102123"/>
      <w:bookmarkStart w:id="254" w:name="_Toc1047"/>
      <w:bookmarkStart w:id="255" w:name="_Toc23473"/>
      <w:bookmarkStart w:id="256" w:name="_Toc29162"/>
      <w:bookmarkStart w:id="257" w:name="_Toc20726"/>
      <w:bookmarkStart w:id="258" w:name="_Toc8129"/>
      <w:bookmarkStart w:id="259" w:name="_Toc29588"/>
      <w:bookmarkStart w:id="260" w:name="_Toc24384"/>
      <w:bookmarkStart w:id="261" w:name="_Toc17914"/>
      <w:bookmarkStart w:id="262" w:name="_Toc5091"/>
      <w:bookmarkStart w:id="263" w:name="_Toc20719"/>
      <w:bookmarkStart w:id="264" w:name="_Toc22318"/>
      <w:r>
        <w:rPr>
          <w:rStyle w:val="61"/>
          <w:rFonts w:hint="eastAsia" w:ascii="仿宋" w:hAnsi="仿宋" w:eastAsia="仿宋" w:cs="仿宋"/>
          <w:b/>
          <w:bCs/>
          <w:sz w:val="28"/>
          <w:szCs w:val="28"/>
        </w:rPr>
        <w:t>一、</w:t>
      </w:r>
      <w:r>
        <w:rPr>
          <w:rStyle w:val="61"/>
          <w:rFonts w:hint="eastAsia" w:ascii="仿宋" w:hAnsi="仿宋" w:eastAsia="仿宋" w:cs="仿宋"/>
          <w:b/>
          <w:bCs/>
          <w:sz w:val="28"/>
          <w:szCs w:val="28"/>
          <w:lang w:eastAsia="zh-CN"/>
        </w:rPr>
        <w:t>响应</w:t>
      </w:r>
      <w:r>
        <w:rPr>
          <w:rStyle w:val="61"/>
          <w:rFonts w:hint="eastAsia" w:ascii="仿宋" w:hAnsi="仿宋" w:eastAsia="仿宋" w:cs="仿宋"/>
          <w:b/>
          <w:bCs/>
          <w:sz w:val="28"/>
          <w:szCs w:val="28"/>
        </w:rPr>
        <w:t>函</w:t>
      </w:r>
      <w:bookmarkEnd w:id="253"/>
      <w:bookmarkEnd w:id="254"/>
      <w:bookmarkEnd w:id="255"/>
      <w:bookmarkEnd w:id="256"/>
      <w:bookmarkEnd w:id="257"/>
      <w:bookmarkEnd w:id="258"/>
      <w:bookmarkEnd w:id="259"/>
      <w:bookmarkEnd w:id="260"/>
      <w:bookmarkEnd w:id="261"/>
      <w:bookmarkEnd w:id="262"/>
      <w:bookmarkEnd w:id="263"/>
      <w:bookmarkEnd w:id="264"/>
    </w:p>
    <w:p>
      <w:pPr>
        <w:pStyle w:val="23"/>
        <w:spacing w:line="480" w:lineRule="exact"/>
        <w:rPr>
          <w:rFonts w:hint="eastAsia" w:ascii="仿宋" w:hAnsi="仿宋" w:eastAsia="仿宋" w:cs="仿宋"/>
          <w:b w:val="0"/>
          <w:bCs/>
          <w:sz w:val="28"/>
          <w:szCs w:val="28"/>
        </w:rPr>
      </w:pPr>
      <w:r>
        <w:rPr>
          <w:rFonts w:hint="eastAsia" w:ascii="仿宋" w:hAnsi="仿宋" w:eastAsia="仿宋" w:cs="仿宋"/>
          <w:sz w:val="28"/>
          <w:szCs w:val="28"/>
        </w:rPr>
        <w:t>致：</w:t>
      </w:r>
      <w:r>
        <w:rPr>
          <w:rFonts w:hint="eastAsia" w:ascii="仿宋" w:hAnsi="仿宋" w:eastAsia="仿宋" w:cs="仿宋"/>
          <w:b w:val="0"/>
          <w:bCs/>
          <w:sz w:val="28"/>
          <w:szCs w:val="28"/>
        </w:rPr>
        <w:t>___________</w:t>
      </w:r>
      <w:r>
        <w:rPr>
          <w:rFonts w:hint="eastAsia" w:ascii="仿宋" w:hAnsi="仿宋" w:eastAsia="仿宋" w:cs="仿宋"/>
          <w:b w:val="0"/>
          <w:bCs/>
          <w:sz w:val="28"/>
          <w:szCs w:val="28"/>
          <w:lang w:eastAsia="zh-CN"/>
        </w:rPr>
        <w:t>（采购人名称）</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根据贵方“</w:t>
      </w:r>
      <w:r>
        <w:rPr>
          <w:rFonts w:hint="eastAsia" w:ascii="仿宋" w:hAnsi="仿宋" w:eastAsia="仿宋" w:cs="仿宋"/>
          <w:bCs/>
          <w:sz w:val="28"/>
          <w:szCs w:val="28"/>
          <w:u w:val="single"/>
        </w:rPr>
        <w:t>某项目</w:t>
      </w:r>
      <w:r>
        <w:rPr>
          <w:rFonts w:hint="eastAsia" w:ascii="仿宋" w:hAnsi="仿宋" w:eastAsia="仿宋" w:cs="仿宋"/>
          <w:bCs/>
          <w:sz w:val="28"/>
          <w:szCs w:val="28"/>
        </w:rPr>
        <w:t>”的第</w:t>
      </w:r>
      <w:r>
        <w:rPr>
          <w:rFonts w:hint="eastAsia" w:ascii="仿宋" w:hAnsi="仿宋" w:eastAsia="仿宋" w:cs="仿宋"/>
          <w:bCs/>
          <w:kern w:val="0"/>
          <w:sz w:val="28"/>
          <w:szCs w:val="28"/>
          <w:u w:val="single"/>
          <w:lang w:val="zh-CN"/>
        </w:rPr>
        <w:t>某编</w:t>
      </w:r>
      <w:r>
        <w:rPr>
          <w:rFonts w:hint="eastAsia" w:ascii="仿宋" w:hAnsi="仿宋" w:eastAsia="仿宋" w:cs="仿宋"/>
          <w:bCs/>
          <w:sz w:val="28"/>
          <w:szCs w:val="28"/>
          <w:u w:val="single"/>
        </w:rPr>
        <w:t xml:space="preserve">号 </w:t>
      </w:r>
      <w:r>
        <w:rPr>
          <w:rFonts w:hint="eastAsia" w:ascii="仿宋" w:hAnsi="仿宋" w:eastAsia="仿宋" w:cs="仿宋"/>
          <w:bCs/>
          <w:sz w:val="28"/>
          <w:szCs w:val="28"/>
          <w:lang w:eastAsia="zh-CN"/>
        </w:rPr>
        <w:t>发包公告</w:t>
      </w:r>
      <w:r>
        <w:rPr>
          <w:rFonts w:hint="eastAsia" w:ascii="仿宋" w:hAnsi="仿宋" w:eastAsia="仿宋" w:cs="仿宋"/>
          <w:sz w:val="28"/>
          <w:szCs w:val="28"/>
        </w:rPr>
        <w:t>，正式授权（姓名）代表供应商（供应商全称）。据此函，签字人兹宣布同意如下：</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1、如我公司成交，我公司承诺愿意按</w:t>
      </w:r>
      <w:r>
        <w:rPr>
          <w:rFonts w:hint="eastAsia" w:ascii="仿宋" w:hAnsi="仿宋" w:eastAsia="仿宋" w:cs="仿宋"/>
          <w:sz w:val="28"/>
          <w:szCs w:val="28"/>
          <w:lang w:eastAsia="zh-CN"/>
        </w:rPr>
        <w:t>发包文件</w:t>
      </w:r>
      <w:r>
        <w:rPr>
          <w:rFonts w:hint="eastAsia" w:ascii="仿宋" w:hAnsi="仿宋" w:eastAsia="仿宋" w:cs="仿宋"/>
          <w:sz w:val="28"/>
          <w:szCs w:val="28"/>
        </w:rPr>
        <w:t>规定缴纳履约保证金。</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2、我方根据</w:t>
      </w:r>
      <w:r>
        <w:rPr>
          <w:rFonts w:hint="eastAsia" w:ascii="仿宋" w:hAnsi="仿宋" w:eastAsia="仿宋" w:cs="仿宋"/>
          <w:sz w:val="28"/>
          <w:szCs w:val="28"/>
          <w:lang w:eastAsia="zh-CN"/>
        </w:rPr>
        <w:t>发包文件</w:t>
      </w:r>
      <w:r>
        <w:rPr>
          <w:rFonts w:hint="eastAsia" w:ascii="仿宋" w:hAnsi="仿宋" w:eastAsia="仿宋" w:cs="仿宋"/>
          <w:sz w:val="28"/>
          <w:szCs w:val="28"/>
        </w:rPr>
        <w:t>的规定，严格履行合同的责任和义务,并保证于买方要求的日期内完成服务，并通过买方验收。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3、我方已详细审核全部</w:t>
      </w:r>
      <w:r>
        <w:rPr>
          <w:rFonts w:hint="eastAsia" w:ascii="仿宋" w:hAnsi="仿宋" w:eastAsia="仿宋" w:cs="仿宋"/>
          <w:sz w:val="28"/>
          <w:szCs w:val="28"/>
          <w:lang w:eastAsia="zh-CN"/>
        </w:rPr>
        <w:t>发包文件</w:t>
      </w:r>
      <w:r>
        <w:rPr>
          <w:rFonts w:hint="eastAsia" w:ascii="仿宋" w:hAnsi="仿宋" w:eastAsia="仿宋" w:cs="仿宋"/>
          <w:sz w:val="28"/>
          <w:szCs w:val="28"/>
        </w:rPr>
        <w:t>，包括</w:t>
      </w:r>
      <w:r>
        <w:rPr>
          <w:rFonts w:hint="eastAsia" w:ascii="仿宋" w:hAnsi="仿宋" w:eastAsia="仿宋" w:cs="仿宋"/>
          <w:sz w:val="28"/>
          <w:szCs w:val="28"/>
          <w:lang w:eastAsia="zh-CN"/>
        </w:rPr>
        <w:t>发包文件</w:t>
      </w:r>
      <w:r>
        <w:rPr>
          <w:rFonts w:hint="eastAsia" w:ascii="仿宋" w:hAnsi="仿宋" w:eastAsia="仿宋" w:cs="仿宋"/>
          <w:sz w:val="28"/>
          <w:szCs w:val="28"/>
        </w:rPr>
        <w:t>的答疑、澄清、变更或补充（如有），参考资料及有关附件，我方正式认可并遵守本次</w:t>
      </w:r>
      <w:r>
        <w:rPr>
          <w:rFonts w:hint="eastAsia" w:ascii="仿宋" w:hAnsi="仿宋" w:eastAsia="仿宋" w:cs="仿宋"/>
          <w:sz w:val="28"/>
          <w:szCs w:val="28"/>
          <w:lang w:eastAsia="zh-CN"/>
        </w:rPr>
        <w:t>发包文件</w:t>
      </w:r>
      <w:r>
        <w:rPr>
          <w:rFonts w:hint="eastAsia" w:ascii="仿宋" w:hAnsi="仿宋" w:eastAsia="仿宋" w:cs="仿宋"/>
          <w:sz w:val="28"/>
          <w:szCs w:val="28"/>
        </w:rPr>
        <w:t>，并对</w:t>
      </w:r>
      <w:r>
        <w:rPr>
          <w:rFonts w:hint="eastAsia" w:ascii="仿宋" w:hAnsi="仿宋" w:eastAsia="仿宋" w:cs="仿宋"/>
          <w:sz w:val="28"/>
          <w:szCs w:val="28"/>
          <w:lang w:eastAsia="zh-CN"/>
        </w:rPr>
        <w:t>发包文件</w:t>
      </w:r>
      <w:r>
        <w:rPr>
          <w:rFonts w:hint="eastAsia" w:ascii="仿宋" w:hAnsi="仿宋" w:eastAsia="仿宋" w:cs="仿宋"/>
          <w:sz w:val="28"/>
          <w:szCs w:val="28"/>
        </w:rPr>
        <w:t>各项条款（包括</w:t>
      </w:r>
      <w:r>
        <w:rPr>
          <w:rFonts w:hint="eastAsia" w:ascii="仿宋" w:hAnsi="仿宋" w:eastAsia="仿宋" w:cs="仿宋"/>
          <w:sz w:val="28"/>
          <w:szCs w:val="28"/>
          <w:lang w:eastAsia="zh-CN"/>
        </w:rPr>
        <w:t>发包</w:t>
      </w:r>
      <w:r>
        <w:rPr>
          <w:rFonts w:hint="eastAsia" w:ascii="仿宋" w:hAnsi="仿宋" w:eastAsia="仿宋" w:cs="仿宋"/>
          <w:sz w:val="28"/>
          <w:szCs w:val="28"/>
        </w:rPr>
        <w:t>时间）、规定及要求均无异议。我方知道必须放弃提出含糊不清或误解的问题的权利。</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4、我方同意从</w:t>
      </w:r>
      <w:r>
        <w:rPr>
          <w:rFonts w:hint="eastAsia" w:ascii="仿宋" w:hAnsi="仿宋" w:eastAsia="仿宋" w:cs="仿宋"/>
          <w:sz w:val="28"/>
          <w:szCs w:val="28"/>
          <w:lang w:eastAsia="zh-CN"/>
        </w:rPr>
        <w:t>发包文件</w:t>
      </w:r>
      <w:r>
        <w:rPr>
          <w:rFonts w:hint="eastAsia" w:ascii="仿宋" w:hAnsi="仿宋" w:eastAsia="仿宋" w:cs="仿宋"/>
          <w:sz w:val="28"/>
          <w:szCs w:val="28"/>
        </w:rPr>
        <w:t>规定的开标日期起遵循本响应文件，并在</w:t>
      </w:r>
      <w:r>
        <w:rPr>
          <w:rFonts w:hint="eastAsia" w:ascii="仿宋" w:hAnsi="仿宋" w:eastAsia="仿宋" w:cs="仿宋"/>
          <w:sz w:val="28"/>
          <w:szCs w:val="28"/>
          <w:lang w:eastAsia="zh-CN"/>
        </w:rPr>
        <w:t>发包文件</w:t>
      </w:r>
      <w:r>
        <w:rPr>
          <w:rFonts w:hint="eastAsia" w:ascii="仿宋" w:hAnsi="仿宋" w:eastAsia="仿宋" w:cs="仿宋"/>
          <w:sz w:val="28"/>
          <w:szCs w:val="28"/>
        </w:rPr>
        <w:t>规定的响应有效期之前均具有约束力。</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5、我方承诺如响应保证金未在</w:t>
      </w:r>
      <w:r>
        <w:rPr>
          <w:rFonts w:hint="eastAsia" w:ascii="仿宋" w:hAnsi="仿宋" w:eastAsia="仿宋" w:cs="仿宋"/>
          <w:sz w:val="28"/>
          <w:szCs w:val="28"/>
          <w:lang w:eastAsia="zh-CN"/>
        </w:rPr>
        <w:t>发包文件</w:t>
      </w:r>
      <w:r>
        <w:rPr>
          <w:rFonts w:hint="eastAsia" w:ascii="仿宋" w:hAnsi="仿宋" w:eastAsia="仿宋" w:cs="仿宋"/>
          <w:sz w:val="28"/>
          <w:szCs w:val="28"/>
        </w:rPr>
        <w:t>规定时间交纳，我方响应无效，由此产生的一切后果由我方承担；如果在</w:t>
      </w:r>
      <w:r>
        <w:rPr>
          <w:rFonts w:hint="eastAsia" w:ascii="仿宋" w:hAnsi="仿宋" w:eastAsia="仿宋" w:cs="仿宋"/>
          <w:sz w:val="28"/>
          <w:szCs w:val="28"/>
          <w:lang w:eastAsia="zh-CN"/>
        </w:rPr>
        <w:t>发包</w:t>
      </w:r>
      <w:r>
        <w:rPr>
          <w:rFonts w:hint="eastAsia" w:ascii="仿宋" w:hAnsi="仿宋" w:eastAsia="仿宋" w:cs="仿宋"/>
          <w:sz w:val="28"/>
          <w:szCs w:val="28"/>
        </w:rPr>
        <w:t>后规定的响应有效期内撤回投标，我方的响应保证金可被贵方没收。</w:t>
      </w:r>
    </w:p>
    <w:p>
      <w:pPr>
        <w:spacing w:line="4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w:t>
      </w:r>
      <w:r>
        <w:rPr>
          <w:rFonts w:hint="eastAsia" w:ascii="仿宋" w:hAnsi="仿宋" w:eastAsia="仿宋" w:cs="仿宋"/>
          <w:sz w:val="28"/>
          <w:szCs w:val="28"/>
          <w:lang w:eastAsia="zh-CN"/>
        </w:rPr>
        <w:t>发包</w:t>
      </w:r>
      <w:r>
        <w:rPr>
          <w:rFonts w:hint="eastAsia" w:ascii="仿宋" w:hAnsi="仿宋" w:eastAsia="仿宋" w:cs="仿宋"/>
          <w:sz w:val="28"/>
          <w:szCs w:val="28"/>
        </w:rPr>
        <w:t>有关的任何证据、数据或资料。</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7、与本</w:t>
      </w:r>
      <w:r>
        <w:rPr>
          <w:rFonts w:hint="eastAsia" w:ascii="仿宋" w:hAnsi="仿宋" w:eastAsia="仿宋" w:cs="仿宋"/>
          <w:sz w:val="28"/>
          <w:szCs w:val="28"/>
          <w:lang w:eastAsia="zh-CN"/>
        </w:rPr>
        <w:t>发包</w:t>
      </w:r>
      <w:r>
        <w:rPr>
          <w:rFonts w:hint="eastAsia" w:ascii="仿宋" w:hAnsi="仿宋" w:eastAsia="仿宋" w:cs="仿宋"/>
          <w:sz w:val="28"/>
          <w:szCs w:val="28"/>
        </w:rPr>
        <w:t>有关的通讯地址：</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    真：</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供应商基本账户开户名： 账号： 开户行：</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lang w:eastAsia="zh-CN"/>
        </w:rPr>
        <w:t>盖</w:t>
      </w:r>
      <w:r>
        <w:rPr>
          <w:rFonts w:hint="eastAsia" w:ascii="仿宋" w:hAnsi="仿宋" w:eastAsia="仿宋" w:cs="仿宋"/>
          <w:sz w:val="28"/>
          <w:szCs w:val="28"/>
        </w:rPr>
        <w:t>章</w:t>
      </w:r>
      <w:r>
        <w:rPr>
          <w:rFonts w:hint="eastAsia" w:ascii="仿宋" w:hAnsi="仿宋" w:eastAsia="仿宋" w:cs="仿宋"/>
          <w:sz w:val="28"/>
          <w:szCs w:val="28"/>
          <w:lang w:eastAsia="zh-CN"/>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p>
    <w:p>
      <w:pPr>
        <w:rPr>
          <w:rFonts w:hint="eastAsia" w:ascii="仿宋" w:hAnsi="仿宋" w:eastAsia="仿宋" w:cs="仿宋"/>
          <w:sz w:val="28"/>
          <w:szCs w:val="28"/>
        </w:rPr>
      </w:pPr>
    </w:p>
    <w:p>
      <w:pPr>
        <w:snapToGrid w:val="0"/>
        <w:spacing w:line="360" w:lineRule="auto"/>
        <w:rPr>
          <w:rFonts w:hint="eastAsia" w:ascii="仿宋" w:hAnsi="仿宋" w:eastAsia="仿宋" w:cs="仿宋"/>
          <w:bCs/>
          <w:sz w:val="28"/>
          <w:szCs w:val="28"/>
        </w:rPr>
      </w:pPr>
      <w:r>
        <w:rPr>
          <w:rFonts w:hint="eastAsia" w:ascii="仿宋" w:hAnsi="仿宋" w:eastAsia="仿宋" w:cs="仿宋"/>
          <w:sz w:val="28"/>
          <w:szCs w:val="28"/>
        </w:rPr>
        <w:br w:type="page"/>
      </w:r>
    </w:p>
    <w:p>
      <w:pPr>
        <w:pStyle w:val="5"/>
        <w:spacing w:before="0" w:after="0" w:line="520" w:lineRule="exact"/>
        <w:ind w:firstLine="0"/>
        <w:jc w:val="center"/>
        <w:rPr>
          <w:rStyle w:val="61"/>
          <w:rFonts w:hint="eastAsia" w:ascii="仿宋" w:hAnsi="仿宋" w:eastAsia="仿宋" w:cs="仿宋"/>
          <w:b/>
          <w:bCs/>
          <w:kern w:val="0"/>
          <w:sz w:val="28"/>
          <w:szCs w:val="28"/>
        </w:rPr>
      </w:pPr>
      <w:bookmarkStart w:id="265" w:name="_Toc13680"/>
      <w:bookmarkStart w:id="266" w:name="_Toc10522"/>
      <w:bookmarkStart w:id="267" w:name="_Toc29502"/>
      <w:bookmarkStart w:id="268" w:name="_Toc15922"/>
      <w:bookmarkStart w:id="269" w:name="_Toc23569"/>
      <w:r>
        <w:rPr>
          <w:rStyle w:val="61"/>
          <w:rFonts w:hint="eastAsia" w:ascii="仿宋" w:hAnsi="仿宋" w:eastAsia="仿宋" w:cs="仿宋"/>
          <w:b/>
          <w:bCs/>
          <w:sz w:val="28"/>
          <w:szCs w:val="28"/>
        </w:rPr>
        <w:t>二、</w:t>
      </w:r>
      <w:r>
        <w:rPr>
          <w:rFonts w:hint="eastAsia" w:ascii="仿宋" w:hAnsi="仿宋" w:eastAsia="仿宋" w:cs="仿宋"/>
          <w:sz w:val="28"/>
          <w:szCs w:val="28"/>
          <w:lang w:eastAsia="zh-CN"/>
        </w:rPr>
        <w:t>响应报价一览表</w:t>
      </w:r>
      <w:bookmarkEnd w:id="265"/>
      <w:bookmarkEnd w:id="266"/>
      <w:bookmarkEnd w:id="267"/>
      <w:bookmarkEnd w:id="268"/>
      <w:bookmarkEnd w:id="269"/>
    </w:p>
    <w:tbl>
      <w:tblPr>
        <w:tblStyle w:val="42"/>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71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5" w:type="dxa"/>
            <w:vMerge w:val="restart"/>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r>
              <w:rPr>
                <w:rFonts w:hint="eastAsia" w:ascii="仿宋" w:hAnsi="仿宋" w:eastAsia="仿宋" w:cs="仿宋"/>
                <w:kern w:val="0"/>
                <w:sz w:val="28"/>
                <w:szCs w:val="28"/>
              </w:rPr>
              <w:t>响应报价</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hint="eastAsia" w:ascii="仿宋" w:hAnsi="仿宋" w:eastAsia="仿宋" w:cs="仿宋"/>
                <w:kern w:val="0"/>
                <w:sz w:val="24"/>
                <w:szCs w:val="24"/>
              </w:rPr>
            </w:pPr>
            <w:r>
              <w:rPr>
                <w:rFonts w:hint="eastAsia" w:ascii="仿宋" w:hAnsi="仿宋" w:eastAsia="仿宋" w:cs="仿宋"/>
                <w:b/>
                <w:bCs/>
                <w:kern w:val="2"/>
                <w:sz w:val="24"/>
                <w:szCs w:val="24"/>
              </w:rPr>
              <w:t>（1）</w:t>
            </w:r>
            <w:r>
              <w:rPr>
                <w:rFonts w:hint="eastAsia" w:ascii="仿宋" w:hAnsi="仿宋" w:eastAsia="仿宋" w:cs="仿宋"/>
                <w:b/>
                <w:bCs/>
                <w:sz w:val="24"/>
                <w:szCs w:val="24"/>
              </w:rPr>
              <w:t>单次骑行</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元/20分钟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715"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ind w:firstLine="0" w:firstLineChars="0"/>
              <w:jc w:val="left"/>
              <w:rPr>
                <w:rFonts w:hint="eastAsia" w:ascii="仿宋" w:hAnsi="仿宋" w:eastAsia="仿宋" w:cs="仿宋"/>
                <w:kern w:val="0"/>
                <w:sz w:val="24"/>
                <w:szCs w:val="24"/>
              </w:rPr>
            </w:pPr>
            <w:r>
              <w:rPr>
                <w:rFonts w:hint="eastAsia" w:ascii="仿宋" w:hAnsi="仿宋" w:eastAsia="仿宋" w:cs="仿宋"/>
                <w:b/>
                <w:bCs/>
                <w:sz w:val="24"/>
                <w:szCs w:val="24"/>
                <w:lang w:val="en-US" w:eastAsia="zh-CN"/>
              </w:rPr>
              <w:t>（2）时长费</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lang w:val="en-US" w:eastAsia="zh-CN"/>
              </w:rPr>
              <w:t>元/5分钟(不满5分钟按5分钟收取费用)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5"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hint="eastAsia" w:ascii="仿宋" w:hAnsi="仿宋" w:eastAsia="仿宋" w:cs="仿宋"/>
                <w:kern w:val="0"/>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）包月</w:t>
            </w:r>
            <w:r>
              <w:rPr>
                <w:rFonts w:hint="eastAsia" w:ascii="仿宋" w:hAnsi="仿宋" w:eastAsia="仿宋" w:cs="仿宋"/>
                <w:b/>
                <w:bCs/>
                <w:sz w:val="24"/>
                <w:szCs w:val="24"/>
              </w:rPr>
              <w:t>骑行</w:t>
            </w:r>
            <w:r>
              <w:rPr>
                <w:rFonts w:hint="eastAsia" w:ascii="仿宋" w:hAnsi="仿宋" w:eastAsia="仿宋" w:cs="仿宋"/>
                <w:sz w:val="24"/>
                <w:szCs w:val="24"/>
                <w:lang w:eastAsia="zh-CN"/>
              </w:rPr>
              <w:t>（不限骑行次数：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月</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1715" w:type="dxa"/>
            <w:vMerge w:val="continue"/>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rPr>
                <w:rFonts w:hint="eastAsia" w:ascii="仿宋" w:hAnsi="仿宋" w:eastAsia="仿宋" w:cs="仿宋"/>
                <w:kern w:val="0"/>
                <w:sz w:val="24"/>
                <w:szCs w:val="24"/>
              </w:rPr>
            </w:pPr>
            <w:r>
              <w:rPr>
                <w:rFonts w:hint="eastAsia" w:ascii="仿宋" w:hAnsi="仿宋" w:eastAsia="仿宋" w:cs="仿宋"/>
                <w:b/>
                <w:bCs/>
                <w:kern w:val="2"/>
                <w:sz w:val="24"/>
                <w:szCs w:val="24"/>
              </w:rPr>
              <w:t>（4）</w:t>
            </w:r>
            <w:r>
              <w:rPr>
                <w:rFonts w:hint="eastAsia" w:ascii="仿宋" w:hAnsi="仿宋" w:eastAsia="仿宋" w:cs="仿宋"/>
                <w:b/>
                <w:bCs/>
                <w:color w:val="auto"/>
                <w:sz w:val="24"/>
                <w:szCs w:val="24"/>
                <w:highlight w:val="none"/>
                <w:lang w:eastAsia="zh-CN"/>
              </w:rPr>
              <w:t>场地管理费</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u w:val="no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trPr>
        <w:tc>
          <w:tcPr>
            <w:tcW w:w="1715"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r>
              <w:rPr>
                <w:rFonts w:hint="eastAsia" w:ascii="仿宋" w:hAnsi="仿宋" w:eastAsia="仿宋" w:cs="仿宋"/>
                <w:kern w:val="0"/>
                <w:sz w:val="28"/>
                <w:szCs w:val="28"/>
              </w:rPr>
              <w:t>备注</w:t>
            </w:r>
          </w:p>
        </w:tc>
        <w:tc>
          <w:tcPr>
            <w:tcW w:w="6503"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hint="eastAsia" w:ascii="仿宋" w:hAnsi="仿宋" w:eastAsia="仿宋" w:cs="仿宋"/>
                <w:kern w:val="0"/>
                <w:sz w:val="28"/>
                <w:szCs w:val="28"/>
              </w:rPr>
            </w:pPr>
          </w:p>
        </w:tc>
      </w:tr>
    </w:tbl>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lang w:eastAsia="zh-CN"/>
        </w:rPr>
        <w:t>盖</w:t>
      </w:r>
      <w:r>
        <w:rPr>
          <w:rFonts w:hint="eastAsia" w:ascii="仿宋" w:hAnsi="仿宋" w:eastAsia="仿宋" w:cs="仿宋"/>
          <w:sz w:val="28"/>
          <w:szCs w:val="28"/>
        </w:rPr>
        <w:t>章</w:t>
      </w:r>
      <w:r>
        <w:rPr>
          <w:rFonts w:hint="eastAsia" w:ascii="仿宋" w:hAnsi="仿宋" w:eastAsia="仿宋" w:cs="仿宋"/>
          <w:sz w:val="28"/>
          <w:szCs w:val="28"/>
          <w:lang w:eastAsia="zh-CN"/>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p>
    <w:p>
      <w:pPr>
        <w:numPr>
          <w:ilvl w:val="255"/>
          <w:numId w:val="0"/>
        </w:numPr>
        <w:spacing w:line="520" w:lineRule="exact"/>
        <w:jc w:val="center"/>
        <w:rPr>
          <w:rFonts w:hint="eastAsia" w:ascii="仿宋" w:hAnsi="仿宋" w:eastAsia="仿宋" w:cs="仿宋"/>
          <w:kern w:val="0"/>
          <w:sz w:val="28"/>
          <w:szCs w:val="28"/>
        </w:rPr>
      </w:pPr>
    </w:p>
    <w:p>
      <w:pPr>
        <w:spacing w:line="520" w:lineRule="exact"/>
        <w:jc w:val="center"/>
        <w:rPr>
          <w:rFonts w:hint="eastAsia" w:ascii="仿宋" w:hAnsi="仿宋" w:eastAsia="仿宋" w:cs="仿宋"/>
          <w:kern w:val="0"/>
          <w:sz w:val="28"/>
          <w:szCs w:val="28"/>
        </w:rPr>
      </w:pPr>
    </w:p>
    <w:p>
      <w:pPr>
        <w:pStyle w:val="5"/>
        <w:spacing w:before="0" w:after="0" w:line="520" w:lineRule="exact"/>
        <w:ind w:firstLine="0"/>
        <w:jc w:val="center"/>
        <w:rPr>
          <w:rStyle w:val="61"/>
          <w:rFonts w:hint="eastAsia" w:ascii="仿宋" w:hAnsi="仿宋" w:eastAsia="仿宋" w:cs="仿宋"/>
          <w:b/>
          <w:bCs/>
          <w:sz w:val="28"/>
          <w:szCs w:val="28"/>
        </w:rPr>
      </w:pPr>
      <w:bookmarkStart w:id="270" w:name="_Toc24406"/>
      <w:bookmarkStart w:id="271" w:name="_Toc101102124"/>
      <w:bookmarkStart w:id="272" w:name="_Toc28434"/>
      <w:bookmarkStart w:id="273" w:name="_Toc20266"/>
      <w:bookmarkStart w:id="274" w:name="_Toc22386"/>
      <w:bookmarkStart w:id="275" w:name="_Toc28570"/>
      <w:bookmarkStart w:id="276" w:name="_Toc18753"/>
      <w:bookmarkStart w:id="277" w:name="_Toc15004"/>
      <w:bookmarkStart w:id="278" w:name="_Toc26841"/>
      <w:bookmarkStart w:id="279" w:name="_Toc17504"/>
      <w:bookmarkStart w:id="280" w:name="_Toc31262"/>
      <w:bookmarkStart w:id="281" w:name="_Toc7737"/>
      <w:r>
        <w:rPr>
          <w:rStyle w:val="61"/>
          <w:rFonts w:hint="eastAsia" w:ascii="仿宋" w:hAnsi="仿宋" w:eastAsia="仿宋" w:cs="仿宋"/>
          <w:b/>
          <w:bCs/>
          <w:sz w:val="28"/>
          <w:szCs w:val="28"/>
        </w:rPr>
        <w:t>三、营业执照</w:t>
      </w:r>
      <w:bookmarkEnd w:id="270"/>
      <w:bookmarkEnd w:id="271"/>
      <w:bookmarkEnd w:id="272"/>
      <w:bookmarkEnd w:id="273"/>
      <w:bookmarkEnd w:id="274"/>
      <w:bookmarkEnd w:id="275"/>
      <w:bookmarkEnd w:id="276"/>
      <w:bookmarkEnd w:id="277"/>
    </w:p>
    <w:bookmarkEnd w:id="278"/>
    <w:bookmarkEnd w:id="279"/>
    <w:bookmarkEnd w:id="280"/>
    <w:bookmarkEnd w:id="281"/>
    <w:p>
      <w:pPr>
        <w:spacing w:line="520" w:lineRule="exact"/>
        <w:jc w:val="center"/>
        <w:rPr>
          <w:rFonts w:hint="eastAsia" w:ascii="仿宋" w:hAnsi="仿宋" w:eastAsia="仿宋" w:cs="仿宋"/>
          <w:sz w:val="28"/>
          <w:szCs w:val="28"/>
          <w:highlight w:val="red"/>
        </w:rPr>
      </w:pPr>
      <w:r>
        <w:rPr>
          <w:rFonts w:hint="eastAsia" w:ascii="仿宋" w:hAnsi="仿宋" w:eastAsia="仿宋" w:cs="仿宋"/>
          <w:sz w:val="28"/>
          <w:szCs w:val="28"/>
        </w:rPr>
        <w:t xml:space="preserve"> （营业执照复印件加盖公章）</w:t>
      </w:r>
    </w:p>
    <w:p>
      <w:pPr>
        <w:pStyle w:val="5"/>
        <w:spacing w:before="0" w:after="0" w:line="520" w:lineRule="exact"/>
        <w:ind w:firstLine="0"/>
        <w:rPr>
          <w:rStyle w:val="61"/>
          <w:rFonts w:hint="eastAsia" w:ascii="仿宋" w:hAnsi="仿宋" w:eastAsia="仿宋" w:cs="仿宋"/>
          <w:b/>
          <w:bCs/>
          <w:sz w:val="28"/>
          <w:szCs w:val="28"/>
        </w:rPr>
      </w:pPr>
    </w:p>
    <w:p>
      <w:pPr>
        <w:pStyle w:val="5"/>
        <w:spacing w:before="0" w:after="0" w:line="520" w:lineRule="exact"/>
        <w:ind w:firstLine="0"/>
        <w:rPr>
          <w:rStyle w:val="61"/>
          <w:rFonts w:hint="eastAsia" w:ascii="仿宋" w:hAnsi="仿宋" w:eastAsia="仿宋" w:cs="仿宋"/>
          <w:b/>
          <w:bCs/>
          <w:sz w:val="28"/>
          <w:szCs w:val="28"/>
        </w:rPr>
      </w:pPr>
      <w:bookmarkStart w:id="282" w:name="_Toc9217"/>
      <w:bookmarkStart w:id="283" w:name="_Toc25534"/>
      <w:bookmarkStart w:id="284" w:name="_Toc15790"/>
      <w:bookmarkStart w:id="285" w:name="_Toc15983"/>
      <w:bookmarkStart w:id="286" w:name="_Toc11629"/>
      <w:bookmarkStart w:id="287" w:name="_Toc101102125"/>
      <w:bookmarkStart w:id="288" w:name="_Toc93"/>
      <w:bookmarkStart w:id="289" w:name="_Toc28491"/>
      <w:bookmarkStart w:id="290" w:name="_Toc23599"/>
      <w:bookmarkStart w:id="291" w:name="_Toc14701"/>
      <w:bookmarkStart w:id="292" w:name="_Toc31362"/>
      <w:bookmarkStart w:id="293" w:name="_Toc5367"/>
      <w:r>
        <w:rPr>
          <w:rStyle w:val="61"/>
          <w:rFonts w:hint="eastAsia" w:ascii="仿宋" w:hAnsi="仿宋" w:eastAsia="仿宋" w:cs="仿宋"/>
          <w:b/>
          <w:bCs/>
          <w:sz w:val="28"/>
          <w:szCs w:val="28"/>
        </w:rPr>
        <w:t>四、</w:t>
      </w:r>
      <w:r>
        <w:rPr>
          <w:rStyle w:val="61"/>
          <w:rFonts w:hint="eastAsia" w:ascii="仿宋" w:hAnsi="仿宋" w:eastAsia="仿宋" w:cs="仿宋"/>
          <w:b/>
          <w:bCs/>
          <w:kern w:val="2"/>
          <w:sz w:val="28"/>
          <w:szCs w:val="28"/>
        </w:rPr>
        <w:t>资质证书（若有）</w:t>
      </w:r>
      <w:bookmarkEnd w:id="282"/>
      <w:bookmarkEnd w:id="283"/>
      <w:bookmarkEnd w:id="284"/>
      <w:bookmarkEnd w:id="285"/>
      <w:bookmarkEnd w:id="286"/>
      <w:bookmarkEnd w:id="287"/>
      <w:bookmarkEnd w:id="288"/>
      <w:bookmarkEnd w:id="289"/>
      <w:bookmarkEnd w:id="290"/>
      <w:bookmarkEnd w:id="291"/>
      <w:bookmarkEnd w:id="292"/>
      <w:bookmarkEnd w:id="293"/>
    </w:p>
    <w:p>
      <w:pPr>
        <w:spacing w:line="520" w:lineRule="exact"/>
        <w:jc w:val="center"/>
        <w:rPr>
          <w:rFonts w:hint="eastAsia" w:ascii="仿宋" w:hAnsi="仿宋" w:eastAsia="仿宋" w:cs="仿宋"/>
          <w:sz w:val="28"/>
          <w:szCs w:val="28"/>
        </w:rPr>
      </w:pPr>
    </w:p>
    <w:p>
      <w:pPr>
        <w:pStyle w:val="5"/>
        <w:spacing w:before="0" w:after="0" w:line="520" w:lineRule="exact"/>
        <w:ind w:firstLine="0"/>
        <w:rPr>
          <w:rFonts w:hint="eastAsia" w:ascii="仿宋" w:hAnsi="仿宋" w:eastAsia="仿宋" w:cs="仿宋"/>
          <w:sz w:val="28"/>
          <w:szCs w:val="28"/>
        </w:rPr>
      </w:pPr>
    </w:p>
    <w:p>
      <w:pPr>
        <w:pStyle w:val="5"/>
        <w:spacing w:before="0" w:after="0" w:line="520" w:lineRule="exact"/>
        <w:ind w:firstLine="0"/>
        <w:rPr>
          <w:rStyle w:val="61"/>
          <w:rFonts w:hint="eastAsia" w:ascii="仿宋" w:hAnsi="仿宋" w:eastAsia="仿宋" w:cs="仿宋"/>
          <w:b/>
          <w:bCs/>
          <w:sz w:val="28"/>
          <w:szCs w:val="28"/>
        </w:rPr>
      </w:pPr>
      <w:bookmarkStart w:id="294" w:name="_Toc5734"/>
      <w:bookmarkStart w:id="295" w:name="_Toc4555"/>
      <w:bookmarkStart w:id="296" w:name="_Toc17948"/>
      <w:bookmarkStart w:id="297" w:name="_Toc32248"/>
      <w:bookmarkStart w:id="298" w:name="_Toc18820"/>
      <w:bookmarkStart w:id="299" w:name="_Toc101102126"/>
      <w:bookmarkStart w:id="300" w:name="_Toc25684"/>
      <w:bookmarkStart w:id="301" w:name="_Toc16491"/>
      <w:bookmarkStart w:id="302" w:name="_Toc6618"/>
      <w:bookmarkStart w:id="303" w:name="_Toc13489"/>
      <w:bookmarkStart w:id="304" w:name="_Toc20131"/>
      <w:bookmarkStart w:id="305" w:name="_Toc12047"/>
      <w:r>
        <w:rPr>
          <w:rStyle w:val="61"/>
          <w:rFonts w:hint="eastAsia" w:ascii="仿宋" w:hAnsi="仿宋" w:eastAsia="仿宋" w:cs="仿宋"/>
          <w:b/>
          <w:bCs/>
          <w:sz w:val="28"/>
          <w:szCs w:val="28"/>
        </w:rPr>
        <w:t>五</w:t>
      </w:r>
      <w:r>
        <w:rPr>
          <w:rStyle w:val="61"/>
          <w:rFonts w:hint="eastAsia" w:ascii="仿宋" w:hAnsi="仿宋" w:eastAsia="仿宋" w:cs="仿宋"/>
          <w:b/>
          <w:bCs/>
          <w:kern w:val="2"/>
          <w:sz w:val="28"/>
          <w:szCs w:val="28"/>
        </w:rPr>
        <w:t>、联合体协议（</w:t>
      </w:r>
      <w:r>
        <w:rPr>
          <w:rStyle w:val="61"/>
          <w:rFonts w:hint="eastAsia" w:ascii="仿宋" w:hAnsi="仿宋" w:eastAsia="仿宋" w:cs="仿宋"/>
          <w:b/>
          <w:bCs/>
          <w:sz w:val="28"/>
          <w:szCs w:val="28"/>
        </w:rPr>
        <w:t>不采用</w:t>
      </w:r>
      <w:r>
        <w:rPr>
          <w:rStyle w:val="61"/>
          <w:rFonts w:hint="eastAsia" w:ascii="仿宋" w:hAnsi="仿宋" w:eastAsia="仿宋" w:cs="仿宋"/>
          <w:b/>
          <w:bCs/>
          <w:kern w:val="2"/>
          <w:sz w:val="28"/>
          <w:szCs w:val="28"/>
        </w:rPr>
        <w:t>）</w:t>
      </w:r>
      <w:bookmarkEnd w:id="294"/>
      <w:bookmarkEnd w:id="295"/>
      <w:bookmarkEnd w:id="296"/>
      <w:bookmarkEnd w:id="297"/>
      <w:bookmarkEnd w:id="298"/>
      <w:bookmarkEnd w:id="299"/>
      <w:bookmarkEnd w:id="300"/>
      <w:bookmarkEnd w:id="301"/>
      <w:bookmarkEnd w:id="302"/>
      <w:bookmarkEnd w:id="303"/>
      <w:bookmarkEnd w:id="304"/>
      <w:bookmarkEnd w:id="305"/>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5"/>
        <w:spacing w:before="0" w:after="0" w:line="520" w:lineRule="exact"/>
        <w:ind w:firstLine="0"/>
        <w:rPr>
          <w:rStyle w:val="61"/>
          <w:rFonts w:hint="eastAsia" w:ascii="仿宋" w:hAnsi="仿宋" w:eastAsia="仿宋" w:cs="仿宋"/>
          <w:b/>
          <w:bCs/>
          <w:sz w:val="28"/>
          <w:szCs w:val="28"/>
        </w:rPr>
      </w:pPr>
      <w:bookmarkStart w:id="306" w:name="_Toc101102127"/>
      <w:bookmarkStart w:id="307" w:name="_Toc18301"/>
      <w:bookmarkStart w:id="308" w:name="_Toc31116"/>
      <w:bookmarkStart w:id="309" w:name="_Toc31279"/>
      <w:bookmarkStart w:id="310" w:name="_Toc30132"/>
      <w:bookmarkStart w:id="311" w:name="_Toc30700"/>
      <w:bookmarkStart w:id="312" w:name="_Toc14902"/>
      <w:bookmarkStart w:id="313" w:name="_Toc3126"/>
      <w:bookmarkStart w:id="314" w:name="_Toc19365"/>
      <w:bookmarkStart w:id="315" w:name="_Toc14433"/>
      <w:bookmarkStart w:id="316" w:name="_Toc15615"/>
      <w:bookmarkStart w:id="317" w:name="_Toc6718"/>
      <w:r>
        <w:rPr>
          <w:rStyle w:val="61"/>
          <w:rFonts w:hint="eastAsia" w:ascii="仿宋" w:hAnsi="仿宋" w:eastAsia="仿宋" w:cs="仿宋"/>
          <w:b/>
          <w:bCs/>
          <w:sz w:val="28"/>
          <w:szCs w:val="28"/>
        </w:rPr>
        <w:t>六</w:t>
      </w:r>
      <w:r>
        <w:rPr>
          <w:rStyle w:val="61"/>
          <w:rFonts w:hint="eastAsia" w:ascii="仿宋" w:hAnsi="仿宋" w:eastAsia="仿宋" w:cs="仿宋"/>
          <w:b/>
          <w:bCs/>
          <w:kern w:val="2"/>
          <w:sz w:val="28"/>
          <w:szCs w:val="28"/>
        </w:rPr>
        <w:t>、无重大违法记录声明函、无不良信用记录声明函</w:t>
      </w:r>
      <w:bookmarkEnd w:id="306"/>
      <w:bookmarkEnd w:id="307"/>
      <w:bookmarkEnd w:id="308"/>
      <w:bookmarkEnd w:id="309"/>
      <w:bookmarkEnd w:id="310"/>
      <w:bookmarkEnd w:id="311"/>
      <w:bookmarkEnd w:id="312"/>
      <w:bookmarkEnd w:id="313"/>
      <w:bookmarkEnd w:id="314"/>
      <w:bookmarkEnd w:id="315"/>
      <w:bookmarkEnd w:id="316"/>
      <w:bookmarkEnd w:id="317"/>
    </w:p>
    <w:p>
      <w:pPr>
        <w:pStyle w:val="39"/>
        <w:ind w:right="-21" w:firstLine="540"/>
        <w:rPr>
          <w:rFonts w:hint="eastAsia" w:ascii="仿宋" w:hAnsi="仿宋" w:eastAsia="仿宋" w:cs="仿宋"/>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无重大违法记录声明函</w:t>
      </w:r>
    </w:p>
    <w:p>
      <w:pPr>
        <w:jc w:val="cente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本公司郑重声明，根据《中华人民共和国</w:t>
      </w:r>
      <w:r>
        <w:rPr>
          <w:rFonts w:hint="eastAsia" w:ascii="仿宋" w:hAnsi="仿宋" w:eastAsia="仿宋" w:cs="仿宋"/>
          <w:sz w:val="28"/>
          <w:szCs w:val="28"/>
          <w:lang w:eastAsia="zh-CN"/>
        </w:rPr>
        <w:t>采购</w:t>
      </w:r>
      <w:r>
        <w:rPr>
          <w:rFonts w:hint="eastAsia" w:ascii="仿宋" w:hAnsi="仿宋" w:eastAsia="仿宋" w:cs="仿宋"/>
          <w:sz w:val="28"/>
          <w:szCs w:val="28"/>
        </w:rPr>
        <w:t>法》及《中华人民共和国</w:t>
      </w:r>
      <w:r>
        <w:rPr>
          <w:rFonts w:hint="eastAsia" w:ascii="仿宋" w:hAnsi="仿宋" w:eastAsia="仿宋" w:cs="仿宋"/>
          <w:sz w:val="28"/>
          <w:szCs w:val="28"/>
          <w:lang w:eastAsia="zh-CN"/>
        </w:rPr>
        <w:t>采购</w:t>
      </w:r>
      <w:r>
        <w:rPr>
          <w:rFonts w:hint="eastAsia" w:ascii="仿宋" w:hAnsi="仿宋" w:eastAsia="仿宋" w:cs="仿宋"/>
          <w:sz w:val="28"/>
          <w:szCs w:val="28"/>
        </w:rPr>
        <w:t>法实施条例》的规定，参加</w:t>
      </w:r>
      <w:r>
        <w:rPr>
          <w:rFonts w:hint="eastAsia" w:ascii="仿宋" w:hAnsi="仿宋" w:eastAsia="仿宋" w:cs="仿宋"/>
          <w:sz w:val="28"/>
          <w:szCs w:val="28"/>
          <w:lang w:eastAsia="zh-CN"/>
        </w:rPr>
        <w:t>采购</w:t>
      </w:r>
      <w:r>
        <w:rPr>
          <w:rFonts w:hint="eastAsia" w:ascii="仿宋" w:hAnsi="仿宋" w:eastAsia="仿宋" w:cs="仿宋"/>
          <w:sz w:val="28"/>
          <w:szCs w:val="28"/>
        </w:rPr>
        <w:t>活动前三年内，本公司在经营活动中没有重大违法记录，没有因违法经营受到刑事处罚或者责令停产停业、吊销许可证或者执照、较大数额罚款等行政处罚。</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pPr>
        <w:rPr>
          <w:rFonts w:hint="eastAsia" w:ascii="仿宋" w:hAnsi="仿宋" w:eastAsia="仿宋" w:cs="仿宋"/>
          <w:sz w:val="28"/>
          <w:szCs w:val="28"/>
        </w:rPr>
      </w:pPr>
    </w:p>
    <w:p>
      <w:pPr>
        <w:ind w:right="420" w:firstLine="140" w:firstLineChars="50"/>
        <w:rPr>
          <w:rFonts w:hint="eastAsia" w:ascii="仿宋" w:hAnsi="仿宋" w:eastAsia="仿宋" w:cs="仿宋"/>
          <w:sz w:val="28"/>
          <w:szCs w:val="28"/>
        </w:rPr>
      </w:pPr>
    </w:p>
    <w:p>
      <w:pPr>
        <w:ind w:right="420" w:firstLine="0" w:firstLineChars="0"/>
        <w:jc w:val="right"/>
        <w:rPr>
          <w:rFonts w:hint="eastAsia"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bCs/>
          <w:sz w:val="28"/>
          <w:szCs w:val="28"/>
          <w:lang w:eastAsia="zh-CN"/>
        </w:rPr>
        <w:t>盖</w:t>
      </w:r>
      <w:r>
        <w:rPr>
          <w:rFonts w:hint="eastAsia" w:ascii="仿宋" w:hAnsi="仿宋" w:eastAsia="仿宋" w:cs="仿宋"/>
          <w:b/>
          <w:bCs/>
          <w:sz w:val="28"/>
          <w:szCs w:val="28"/>
        </w:rPr>
        <w:t>章：</w:t>
      </w:r>
    </w:p>
    <w:p>
      <w:pPr>
        <w:ind w:right="420" w:firstLine="0" w:firstLineChars="0"/>
        <w:jc w:val="right"/>
        <w:rPr>
          <w:rFonts w:hint="eastAsia" w:ascii="仿宋" w:hAnsi="仿宋" w:eastAsia="仿宋" w:cs="仿宋"/>
          <w:b/>
          <w:bCs/>
          <w:sz w:val="28"/>
          <w:szCs w:val="28"/>
        </w:rPr>
      </w:pPr>
      <w:r>
        <w:rPr>
          <w:rFonts w:hint="eastAsia" w:ascii="仿宋" w:hAnsi="仿宋" w:eastAsia="仿宋" w:cs="仿宋"/>
          <w:b/>
          <w:bCs/>
          <w:sz w:val="28"/>
          <w:szCs w:val="28"/>
        </w:rPr>
        <w:t>日期：</w:t>
      </w:r>
    </w:p>
    <w:p>
      <w:pPr>
        <w:rPr>
          <w:rFonts w:hint="eastAsia" w:ascii="仿宋" w:hAnsi="仿宋" w:eastAsia="仿宋" w:cs="仿宋"/>
          <w:sz w:val="28"/>
          <w:szCs w:val="28"/>
        </w:rPr>
      </w:pPr>
    </w:p>
    <w:p>
      <w:pP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无不良信用记录承诺函</w:t>
      </w:r>
    </w:p>
    <w:p>
      <w:pPr>
        <w:jc w:val="cente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本公司郑重承诺，我公司无以下不良信用记录情形：</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1、公司被人民法院列入失信被执行人；</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2、公司被市场监督管理部门列入企业经营异常名录；</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3、公司被税务部门列入重大税收违法案件当事人名单的；</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4、公司被</w:t>
      </w:r>
      <w:r>
        <w:rPr>
          <w:rFonts w:hint="eastAsia" w:ascii="仿宋" w:hAnsi="仿宋" w:eastAsia="仿宋" w:cs="仿宋"/>
          <w:sz w:val="28"/>
          <w:szCs w:val="28"/>
          <w:lang w:eastAsia="zh-CN"/>
        </w:rPr>
        <w:t>采购</w:t>
      </w:r>
      <w:r>
        <w:rPr>
          <w:rFonts w:hint="eastAsia" w:ascii="仿宋" w:hAnsi="仿宋" w:eastAsia="仿宋" w:cs="仿宋"/>
          <w:sz w:val="28"/>
          <w:szCs w:val="28"/>
        </w:rPr>
        <w:t>监管部门列入</w:t>
      </w:r>
      <w:r>
        <w:rPr>
          <w:rFonts w:hint="eastAsia" w:ascii="仿宋" w:hAnsi="仿宋" w:eastAsia="仿宋" w:cs="仿宋"/>
          <w:sz w:val="28"/>
          <w:szCs w:val="28"/>
          <w:lang w:eastAsia="zh-CN"/>
        </w:rPr>
        <w:t>采购</w:t>
      </w:r>
      <w:r>
        <w:rPr>
          <w:rFonts w:hint="eastAsia" w:ascii="仿宋" w:hAnsi="仿宋" w:eastAsia="仿宋" w:cs="仿宋"/>
          <w:sz w:val="28"/>
          <w:szCs w:val="28"/>
        </w:rPr>
        <w:t>严重违法失信行为记录名单。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我公司已就上述不良信用行为按照</w:t>
      </w:r>
      <w:r>
        <w:rPr>
          <w:rFonts w:hint="eastAsia" w:ascii="仿宋" w:hAnsi="仿宋" w:eastAsia="仿宋" w:cs="仿宋"/>
          <w:sz w:val="28"/>
          <w:szCs w:val="28"/>
          <w:lang w:eastAsia="zh-CN"/>
        </w:rPr>
        <w:t>发包文件</w:t>
      </w:r>
      <w:r>
        <w:rPr>
          <w:rFonts w:hint="eastAsia" w:ascii="仿宋" w:hAnsi="仿宋" w:eastAsia="仿宋" w:cs="仿宋"/>
          <w:sz w:val="28"/>
          <w:szCs w:val="28"/>
        </w:rPr>
        <w:t xml:space="preserve">中供应商须知前附表规定进行了查询。我公司承诺：合同签订前，若我公司具有不良信用记录情形，贵方可取消我公司成交资格或者不授予合同，所有责任由我公司自行承担。同时，我公司愿意无条件接受监管部门的调查处理。 </w:t>
      </w:r>
    </w:p>
    <w:p>
      <w:pPr>
        <w:rPr>
          <w:rFonts w:hint="eastAsia" w:ascii="仿宋" w:hAnsi="仿宋" w:eastAsia="仿宋" w:cs="仿宋"/>
          <w:sz w:val="28"/>
          <w:szCs w:val="28"/>
        </w:rPr>
      </w:pPr>
    </w:p>
    <w:p>
      <w:pPr>
        <w:ind w:right="420"/>
        <w:jc w:val="right"/>
        <w:rPr>
          <w:rFonts w:hint="eastAsia" w:ascii="仿宋" w:hAnsi="仿宋" w:eastAsia="仿宋" w:cs="仿宋"/>
          <w:b/>
          <w:bCs/>
          <w:sz w:val="28"/>
          <w:szCs w:val="28"/>
        </w:rPr>
      </w:pPr>
      <w:r>
        <w:rPr>
          <w:rFonts w:hint="eastAsia" w:ascii="仿宋" w:hAnsi="仿宋" w:eastAsia="仿宋" w:cs="仿宋"/>
          <w:b/>
          <w:bCs/>
          <w:sz w:val="28"/>
          <w:szCs w:val="28"/>
        </w:rPr>
        <w:t xml:space="preserve">                                     供应商</w:t>
      </w:r>
      <w:r>
        <w:rPr>
          <w:rFonts w:hint="eastAsia" w:ascii="仿宋" w:hAnsi="仿宋" w:eastAsia="仿宋" w:cs="仿宋"/>
          <w:b/>
          <w:bCs/>
          <w:sz w:val="28"/>
          <w:szCs w:val="28"/>
          <w:lang w:eastAsia="zh-CN"/>
        </w:rPr>
        <w:t>盖</w:t>
      </w:r>
      <w:r>
        <w:rPr>
          <w:rFonts w:hint="eastAsia" w:ascii="仿宋" w:hAnsi="仿宋" w:eastAsia="仿宋" w:cs="仿宋"/>
          <w:b/>
          <w:bCs/>
          <w:sz w:val="28"/>
          <w:szCs w:val="28"/>
        </w:rPr>
        <w:t>章：</w:t>
      </w:r>
    </w:p>
    <w:p>
      <w:pPr>
        <w:ind w:right="420" w:firstLine="0" w:firstLineChars="0"/>
        <w:jc w:val="right"/>
        <w:rPr>
          <w:rFonts w:hint="eastAsia" w:ascii="仿宋" w:hAnsi="仿宋" w:eastAsia="仿宋" w:cs="仿宋"/>
          <w:b/>
          <w:bCs/>
          <w:sz w:val="28"/>
          <w:szCs w:val="28"/>
        </w:rPr>
      </w:pPr>
      <w:r>
        <w:rPr>
          <w:rFonts w:hint="eastAsia" w:ascii="仿宋" w:hAnsi="仿宋" w:eastAsia="仿宋" w:cs="仿宋"/>
          <w:b/>
          <w:bCs/>
          <w:sz w:val="28"/>
          <w:szCs w:val="28"/>
        </w:rPr>
        <w:t>日期：</w:t>
      </w:r>
    </w:p>
    <w:p>
      <w:pPr>
        <w:jc w:val="center"/>
        <w:rPr>
          <w:rFonts w:hint="eastAsia" w:ascii="仿宋" w:hAnsi="仿宋" w:eastAsia="仿宋" w:cs="仿宋"/>
          <w:sz w:val="28"/>
          <w:szCs w:val="28"/>
        </w:rPr>
      </w:pPr>
    </w:p>
    <w:p>
      <w:pPr>
        <w:pStyle w:val="5"/>
        <w:spacing w:before="0" w:after="0" w:line="520" w:lineRule="exact"/>
        <w:ind w:firstLine="0"/>
        <w:rPr>
          <w:rStyle w:val="61"/>
          <w:rFonts w:hint="eastAsia" w:ascii="仿宋" w:hAnsi="仿宋" w:eastAsia="仿宋" w:cs="仿宋"/>
          <w:b/>
          <w:bCs/>
          <w:sz w:val="28"/>
          <w:szCs w:val="28"/>
        </w:rPr>
      </w:pPr>
      <w:bookmarkStart w:id="318" w:name="_Toc23365"/>
      <w:bookmarkStart w:id="319" w:name="_Toc12451"/>
      <w:bookmarkStart w:id="320" w:name="_Toc15439"/>
      <w:bookmarkStart w:id="321" w:name="_Toc27195"/>
      <w:bookmarkStart w:id="322" w:name="_Toc101102128"/>
      <w:bookmarkStart w:id="323" w:name="_Toc30184"/>
      <w:bookmarkStart w:id="324" w:name="_Toc1094"/>
      <w:bookmarkStart w:id="325" w:name="_Toc12352"/>
      <w:bookmarkStart w:id="326" w:name="_Toc19085"/>
      <w:bookmarkStart w:id="327" w:name="_Toc3534"/>
      <w:bookmarkStart w:id="328" w:name="_Toc2656"/>
      <w:bookmarkStart w:id="329" w:name="_Toc19838"/>
      <w:r>
        <w:rPr>
          <w:rStyle w:val="61"/>
          <w:rFonts w:hint="eastAsia" w:ascii="仿宋" w:hAnsi="仿宋" w:eastAsia="仿宋" w:cs="仿宋"/>
          <w:b/>
          <w:bCs/>
          <w:sz w:val="28"/>
          <w:szCs w:val="28"/>
        </w:rPr>
        <w:t>七</w:t>
      </w:r>
      <w:r>
        <w:rPr>
          <w:rStyle w:val="61"/>
          <w:rFonts w:hint="eastAsia" w:ascii="仿宋" w:hAnsi="仿宋" w:eastAsia="仿宋" w:cs="仿宋"/>
          <w:b/>
          <w:bCs/>
          <w:kern w:val="2"/>
          <w:sz w:val="28"/>
          <w:szCs w:val="28"/>
        </w:rPr>
        <w:t>、</w:t>
      </w:r>
      <w:r>
        <w:rPr>
          <w:rStyle w:val="61"/>
          <w:rFonts w:hint="eastAsia" w:ascii="仿宋" w:hAnsi="仿宋" w:eastAsia="仿宋" w:cs="仿宋"/>
          <w:b/>
          <w:bCs/>
          <w:sz w:val="28"/>
          <w:szCs w:val="28"/>
        </w:rPr>
        <w:t>供应商</w:t>
      </w:r>
      <w:r>
        <w:rPr>
          <w:rStyle w:val="61"/>
          <w:rFonts w:hint="eastAsia" w:ascii="仿宋" w:hAnsi="仿宋" w:eastAsia="仿宋" w:cs="仿宋"/>
          <w:b/>
          <w:bCs/>
          <w:kern w:val="2"/>
          <w:sz w:val="28"/>
          <w:szCs w:val="28"/>
        </w:rPr>
        <w:t>其他资格要求</w:t>
      </w:r>
      <w:bookmarkEnd w:id="318"/>
      <w:bookmarkEnd w:id="319"/>
      <w:bookmarkEnd w:id="320"/>
      <w:bookmarkEnd w:id="321"/>
      <w:bookmarkEnd w:id="322"/>
      <w:bookmarkEnd w:id="323"/>
      <w:bookmarkEnd w:id="324"/>
      <w:bookmarkEnd w:id="325"/>
      <w:bookmarkEnd w:id="326"/>
      <w:bookmarkEnd w:id="327"/>
      <w:bookmarkEnd w:id="328"/>
      <w:bookmarkEnd w:id="329"/>
    </w:p>
    <w:p>
      <w:pPr>
        <w:pStyle w:val="6"/>
        <w:rPr>
          <w:rFonts w:hint="eastAsia" w:ascii="仿宋" w:hAnsi="仿宋" w:eastAsia="仿宋" w:cs="仿宋"/>
          <w:b w:val="0"/>
          <w:bCs w:val="0"/>
          <w:sz w:val="28"/>
          <w:szCs w:val="28"/>
        </w:rPr>
      </w:pPr>
      <w:bookmarkStart w:id="330" w:name="_Toc5685"/>
      <w:bookmarkStart w:id="331" w:name="_Toc8395"/>
      <w:bookmarkStart w:id="332" w:name="_Toc30728"/>
      <w:bookmarkStart w:id="333" w:name="_Toc24822"/>
      <w:bookmarkStart w:id="334" w:name="_Toc10412"/>
      <w:bookmarkStart w:id="335" w:name="_Toc16847"/>
      <w:bookmarkStart w:id="336" w:name="_Toc2753"/>
      <w:bookmarkStart w:id="337" w:name="_Toc101102129"/>
      <w:bookmarkStart w:id="338" w:name="_Toc73807100"/>
      <w:bookmarkStart w:id="339" w:name="_Toc11177"/>
      <w:bookmarkStart w:id="340" w:name="_Toc18197"/>
      <w:bookmarkStart w:id="341" w:name="_Toc7954"/>
      <w:bookmarkStart w:id="342" w:name="_Toc21230"/>
      <w:bookmarkStart w:id="343" w:name="_Toc26941"/>
      <w:bookmarkStart w:id="344" w:name="_Toc3790"/>
      <w:bookmarkStart w:id="345" w:name="_Toc12744"/>
      <w:r>
        <w:rPr>
          <w:rFonts w:hint="eastAsia" w:ascii="仿宋" w:hAnsi="仿宋" w:eastAsia="仿宋" w:cs="仿宋"/>
          <w:b w:val="0"/>
          <w:bCs w:val="0"/>
          <w:sz w:val="28"/>
          <w:szCs w:val="28"/>
        </w:rPr>
        <w:t>（按</w:t>
      </w:r>
      <w:r>
        <w:rPr>
          <w:rFonts w:hint="eastAsia" w:ascii="仿宋" w:hAnsi="仿宋" w:eastAsia="仿宋" w:cs="仿宋"/>
          <w:b w:val="0"/>
          <w:bCs w:val="0"/>
          <w:sz w:val="28"/>
          <w:szCs w:val="28"/>
          <w:lang w:eastAsia="zh-CN"/>
        </w:rPr>
        <w:t>发包文件</w:t>
      </w:r>
      <w:r>
        <w:rPr>
          <w:rFonts w:hint="eastAsia" w:ascii="仿宋" w:hAnsi="仿宋" w:eastAsia="仿宋" w:cs="仿宋"/>
          <w:b w:val="0"/>
          <w:bCs w:val="0"/>
          <w:sz w:val="28"/>
          <w:szCs w:val="28"/>
        </w:rPr>
        <w:t>要求内容提供）</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3"/>
        <w:rPr>
          <w:rFonts w:hint="eastAsia" w:ascii="仿宋" w:hAnsi="仿宋" w:eastAsia="仿宋" w:cs="仿宋"/>
          <w:sz w:val="28"/>
          <w:szCs w:val="28"/>
        </w:rPr>
      </w:pPr>
    </w:p>
    <w:p>
      <w:pPr>
        <w:pStyle w:val="5"/>
        <w:spacing w:before="140" w:after="140" w:line="520" w:lineRule="exact"/>
        <w:ind w:firstLine="0"/>
        <w:rPr>
          <w:rFonts w:hint="eastAsia" w:ascii="仿宋" w:hAnsi="仿宋" w:eastAsia="仿宋" w:cs="仿宋"/>
          <w:sz w:val="28"/>
          <w:szCs w:val="28"/>
        </w:rPr>
      </w:pPr>
      <w:bookmarkStart w:id="346" w:name="_Toc4064"/>
      <w:bookmarkStart w:id="347" w:name="_Toc101102130"/>
      <w:bookmarkStart w:id="348" w:name="_Toc26628"/>
      <w:bookmarkStart w:id="349" w:name="_Toc1279"/>
      <w:bookmarkStart w:id="350" w:name="_Toc9859"/>
      <w:bookmarkStart w:id="351" w:name="_Toc29713"/>
      <w:bookmarkStart w:id="352" w:name="_Toc400"/>
      <w:bookmarkStart w:id="353" w:name="_Toc11834"/>
      <w:bookmarkStart w:id="354" w:name="_Toc9393"/>
      <w:bookmarkStart w:id="355" w:name="_Toc3130"/>
      <w:bookmarkStart w:id="356" w:name="_Toc23041"/>
      <w:bookmarkStart w:id="357" w:name="_Toc13689"/>
      <w:r>
        <w:rPr>
          <w:rFonts w:hint="eastAsia" w:ascii="仿宋" w:hAnsi="仿宋" w:eastAsia="仿宋" w:cs="仿宋"/>
          <w:sz w:val="28"/>
          <w:szCs w:val="28"/>
        </w:rPr>
        <w:t>八</w:t>
      </w:r>
      <w:r>
        <w:rPr>
          <w:rFonts w:hint="eastAsia" w:ascii="仿宋" w:hAnsi="仿宋" w:eastAsia="仿宋" w:cs="仿宋"/>
          <w:kern w:val="0"/>
          <w:sz w:val="28"/>
          <w:szCs w:val="28"/>
        </w:rPr>
        <w:t>、投标授权书</w:t>
      </w:r>
      <w:bookmarkEnd w:id="346"/>
      <w:bookmarkEnd w:id="347"/>
      <w:bookmarkEnd w:id="348"/>
      <w:bookmarkEnd w:id="349"/>
      <w:bookmarkEnd w:id="350"/>
      <w:bookmarkEnd w:id="351"/>
      <w:bookmarkEnd w:id="352"/>
      <w:bookmarkEnd w:id="353"/>
      <w:bookmarkEnd w:id="354"/>
      <w:bookmarkEnd w:id="355"/>
      <w:bookmarkEnd w:id="356"/>
      <w:bookmarkEnd w:id="357"/>
    </w:p>
    <w:p>
      <w:pPr>
        <w:pStyle w:val="21"/>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本授权书声明：公司授权本公司（供应商授权代表姓名、职务）代表本公司参加</w:t>
      </w:r>
      <w:r>
        <w:rPr>
          <w:rFonts w:hint="eastAsia" w:ascii="仿宋" w:hAnsi="仿宋" w:eastAsia="仿宋" w:cs="仿宋"/>
          <w:sz w:val="28"/>
          <w:szCs w:val="28"/>
          <w:u w:val="single"/>
        </w:rPr>
        <w:t xml:space="preserve">      某项目</w:t>
      </w:r>
      <w:r>
        <w:rPr>
          <w:rFonts w:hint="eastAsia" w:ascii="仿宋" w:hAnsi="仿宋" w:eastAsia="仿宋" w:cs="仿宋"/>
          <w:sz w:val="28"/>
          <w:szCs w:val="28"/>
        </w:rPr>
        <w:t>采购活动（项目编号：</w:t>
      </w:r>
      <w:r>
        <w:rPr>
          <w:rFonts w:hint="eastAsia" w:ascii="仿宋" w:hAnsi="仿宋" w:eastAsia="仿宋" w:cs="仿宋"/>
          <w:sz w:val="28"/>
          <w:szCs w:val="28"/>
          <w:u w:val="single"/>
        </w:rPr>
        <w:t>某编号</w:t>
      </w:r>
      <w:r>
        <w:rPr>
          <w:rFonts w:hint="eastAsia" w:ascii="仿宋" w:hAnsi="仿宋" w:eastAsia="仿宋" w:cs="仿宋"/>
          <w:sz w:val="28"/>
          <w:szCs w:val="28"/>
        </w:rPr>
        <w:t>），全权代表本公司处理投标过程的一切事宜，包括但不限于：投标、参与开标、谈判、签约等。供应商授权代表在投标过程中所签署的一切文件和处理与之有关的一切事务，本公司均予以认可并对此承担责任。供应商授权代表无转委托权。特此授权。</w:t>
      </w:r>
    </w:p>
    <w:p>
      <w:pPr>
        <w:pStyle w:val="21"/>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本授权书自出具之日起生效。</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授权代表（或法定代表人）身份证明扫描件或影印件：</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b/>
          <w:bCs/>
          <w:sz w:val="28"/>
          <w:szCs w:val="28"/>
        </w:rPr>
        <w:t>授权代表（或法定代表人）联系方式：</w:t>
      </w:r>
      <w:r>
        <w:rPr>
          <w:rFonts w:hint="eastAsia" w:ascii="仿宋" w:hAnsi="仿宋" w:eastAsia="仿宋" w:cs="仿宋"/>
          <w:sz w:val="28"/>
          <w:szCs w:val="28"/>
        </w:rPr>
        <w:t>（请填写手机号码）</w:t>
      </w:r>
    </w:p>
    <w:p>
      <w:pPr>
        <w:spacing w:line="360" w:lineRule="auto"/>
        <w:ind w:firstLine="645"/>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供应商签章：</w:t>
      </w:r>
    </w:p>
    <w:p>
      <w:pPr>
        <w:spacing w:line="360" w:lineRule="auto"/>
        <w:rPr>
          <w:rFonts w:hint="eastAsia" w:ascii="仿宋" w:hAnsi="仿宋" w:eastAsia="仿宋" w:cs="仿宋"/>
          <w:sz w:val="28"/>
          <w:szCs w:val="28"/>
        </w:rPr>
      </w:pPr>
      <w:r>
        <w:rPr>
          <w:rFonts w:hint="eastAsia" w:ascii="仿宋" w:hAnsi="仿宋" w:eastAsia="仿宋" w:cs="仿宋"/>
          <w:sz w:val="28"/>
          <w:szCs w:val="28"/>
        </w:rPr>
        <w:t>日     期：年月日</w:t>
      </w:r>
    </w:p>
    <w:p>
      <w:pPr>
        <w:pStyle w:val="21"/>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注：</w:t>
      </w:r>
    </w:p>
    <w:p>
      <w:pPr>
        <w:pStyle w:val="21"/>
        <w:numPr>
          <w:ilvl w:val="0"/>
          <w:numId w:val="0"/>
        </w:num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本项目只允许有唯一的供应商授权代表（提供身份证明扫描件或影印件及联系方式）；</w:t>
      </w:r>
    </w:p>
    <w:p>
      <w:pPr>
        <w:pStyle w:val="21"/>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2、法定代表人参加投标的无需提供投标授权书，仅提供身份证明扫描件或影印件及联系方式即可。</w:t>
      </w:r>
    </w:p>
    <w:p>
      <w:pPr>
        <w:pStyle w:val="5"/>
        <w:spacing w:before="0" w:after="0" w:line="520" w:lineRule="exact"/>
        <w:ind w:firstLine="0"/>
        <w:rPr>
          <w:rStyle w:val="61"/>
          <w:rFonts w:hint="eastAsia" w:ascii="仿宋" w:hAnsi="仿宋" w:eastAsia="仿宋" w:cs="仿宋"/>
          <w:b/>
          <w:bCs/>
          <w:sz w:val="28"/>
          <w:szCs w:val="28"/>
        </w:rPr>
      </w:pPr>
      <w:bookmarkStart w:id="358" w:name="_Toc28534"/>
      <w:bookmarkStart w:id="359" w:name="_Toc12329"/>
      <w:bookmarkStart w:id="360" w:name="_Toc9812"/>
      <w:bookmarkStart w:id="361" w:name="_Toc24853"/>
      <w:bookmarkStart w:id="362" w:name="_Toc29243"/>
      <w:bookmarkStart w:id="363" w:name="_Toc18002"/>
      <w:bookmarkStart w:id="364" w:name="_Toc101102131"/>
      <w:bookmarkStart w:id="365" w:name="_Toc26776"/>
      <w:bookmarkStart w:id="366" w:name="_Toc16423"/>
      <w:bookmarkStart w:id="367" w:name="_Toc27158"/>
      <w:bookmarkStart w:id="368" w:name="_Toc21608"/>
      <w:bookmarkStart w:id="369" w:name="_Toc22696"/>
      <w:r>
        <w:rPr>
          <w:rStyle w:val="61"/>
          <w:rFonts w:hint="eastAsia" w:ascii="仿宋" w:hAnsi="仿宋" w:eastAsia="仿宋" w:cs="仿宋"/>
          <w:b/>
          <w:bCs/>
          <w:sz w:val="28"/>
          <w:szCs w:val="28"/>
        </w:rPr>
        <w:t>九</w:t>
      </w:r>
      <w:r>
        <w:rPr>
          <w:rStyle w:val="61"/>
          <w:rFonts w:hint="eastAsia" w:ascii="仿宋" w:hAnsi="仿宋" w:eastAsia="仿宋" w:cs="仿宋"/>
          <w:b/>
          <w:bCs/>
          <w:kern w:val="2"/>
          <w:sz w:val="28"/>
          <w:szCs w:val="28"/>
        </w:rPr>
        <w:t>、标书响应情况</w:t>
      </w:r>
      <w:bookmarkEnd w:id="358"/>
      <w:bookmarkEnd w:id="359"/>
      <w:bookmarkEnd w:id="360"/>
      <w:bookmarkEnd w:id="361"/>
      <w:bookmarkEnd w:id="362"/>
      <w:bookmarkEnd w:id="363"/>
      <w:bookmarkEnd w:id="364"/>
      <w:bookmarkEnd w:id="365"/>
      <w:bookmarkEnd w:id="366"/>
      <w:bookmarkEnd w:id="367"/>
      <w:bookmarkEnd w:id="368"/>
      <w:bookmarkEnd w:id="369"/>
    </w:p>
    <w:p>
      <w:pPr>
        <w:rPr>
          <w:rFonts w:hint="eastAsia" w:ascii="仿宋" w:hAnsi="仿宋" w:eastAsia="仿宋" w:cs="仿宋"/>
          <w:b/>
          <w:sz w:val="28"/>
          <w:szCs w:val="28"/>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按</w:t>
            </w:r>
            <w:r>
              <w:rPr>
                <w:rFonts w:hint="eastAsia" w:ascii="仿宋" w:hAnsi="仿宋" w:eastAsia="仿宋" w:cs="仿宋"/>
                <w:b/>
                <w:sz w:val="28"/>
                <w:szCs w:val="28"/>
                <w:lang w:eastAsia="zh-CN"/>
              </w:rPr>
              <w:t>发包文件</w:t>
            </w:r>
            <w:r>
              <w:rPr>
                <w:rFonts w:hint="eastAsia" w:ascii="仿宋" w:hAnsi="仿宋" w:eastAsia="仿宋" w:cs="仿宋"/>
                <w:b/>
                <w:sz w:val="28"/>
                <w:szCs w:val="28"/>
              </w:rPr>
              <w:t>规定填写</w:t>
            </w:r>
          </w:p>
        </w:tc>
        <w:tc>
          <w:tcPr>
            <w:tcW w:w="4200" w:type="dxa"/>
            <w:gridSpan w:val="2"/>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794"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内容</w:t>
            </w:r>
          </w:p>
        </w:tc>
        <w:tc>
          <w:tcPr>
            <w:tcW w:w="2196"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lang w:eastAsia="zh-CN"/>
              </w:rPr>
              <w:t>发包文件</w:t>
            </w:r>
            <w:r>
              <w:rPr>
                <w:rFonts w:hint="eastAsia" w:ascii="仿宋" w:hAnsi="仿宋" w:eastAsia="仿宋" w:cs="仿宋"/>
                <w:b/>
                <w:sz w:val="28"/>
                <w:szCs w:val="28"/>
              </w:rPr>
              <w:t>要求</w:t>
            </w:r>
          </w:p>
        </w:tc>
        <w:tc>
          <w:tcPr>
            <w:tcW w:w="2222"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响应承诺</w:t>
            </w:r>
          </w:p>
        </w:tc>
        <w:tc>
          <w:tcPr>
            <w:tcW w:w="1978"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7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技术响应</w:t>
            </w:r>
          </w:p>
        </w:tc>
        <w:tc>
          <w:tcPr>
            <w:tcW w:w="2196" w:type="dxa"/>
            <w:vAlign w:val="center"/>
          </w:tcPr>
          <w:p>
            <w:pPr>
              <w:rPr>
                <w:rFonts w:hint="eastAsia" w:ascii="仿宋" w:hAnsi="仿宋" w:eastAsia="仿宋" w:cs="仿宋"/>
                <w:sz w:val="28"/>
                <w:szCs w:val="28"/>
              </w:rPr>
            </w:pPr>
          </w:p>
        </w:tc>
        <w:tc>
          <w:tcPr>
            <w:tcW w:w="2222" w:type="dxa"/>
            <w:vAlign w:val="center"/>
          </w:tcPr>
          <w:p>
            <w:pPr>
              <w:rPr>
                <w:rFonts w:hint="eastAsia" w:ascii="仿宋" w:hAnsi="仿宋" w:eastAsia="仿宋" w:cs="仿宋"/>
                <w:sz w:val="28"/>
                <w:szCs w:val="28"/>
              </w:rPr>
            </w:pPr>
          </w:p>
        </w:tc>
        <w:tc>
          <w:tcPr>
            <w:tcW w:w="1978"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7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付款响应</w:t>
            </w:r>
          </w:p>
        </w:tc>
        <w:tc>
          <w:tcPr>
            <w:tcW w:w="2196" w:type="dxa"/>
            <w:vAlign w:val="center"/>
          </w:tcPr>
          <w:p>
            <w:pPr>
              <w:rPr>
                <w:rFonts w:hint="eastAsia" w:ascii="仿宋" w:hAnsi="仿宋" w:eastAsia="仿宋" w:cs="仿宋"/>
                <w:sz w:val="28"/>
                <w:szCs w:val="28"/>
              </w:rPr>
            </w:pPr>
          </w:p>
        </w:tc>
        <w:tc>
          <w:tcPr>
            <w:tcW w:w="2222" w:type="dxa"/>
            <w:vAlign w:val="center"/>
          </w:tcPr>
          <w:p>
            <w:pPr>
              <w:rPr>
                <w:rFonts w:hint="eastAsia" w:ascii="仿宋" w:hAnsi="仿宋" w:eastAsia="仿宋" w:cs="仿宋"/>
                <w:sz w:val="28"/>
                <w:szCs w:val="28"/>
              </w:rPr>
            </w:pPr>
          </w:p>
        </w:tc>
        <w:tc>
          <w:tcPr>
            <w:tcW w:w="1978"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7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服务期响应</w:t>
            </w:r>
          </w:p>
        </w:tc>
        <w:tc>
          <w:tcPr>
            <w:tcW w:w="2196" w:type="dxa"/>
            <w:vAlign w:val="center"/>
          </w:tcPr>
          <w:p>
            <w:pPr>
              <w:rPr>
                <w:rFonts w:hint="eastAsia" w:ascii="仿宋" w:hAnsi="仿宋" w:eastAsia="仿宋" w:cs="仿宋"/>
                <w:sz w:val="28"/>
                <w:szCs w:val="28"/>
              </w:rPr>
            </w:pPr>
          </w:p>
        </w:tc>
        <w:tc>
          <w:tcPr>
            <w:tcW w:w="2222" w:type="dxa"/>
            <w:vAlign w:val="center"/>
          </w:tcPr>
          <w:p>
            <w:pPr>
              <w:rPr>
                <w:rFonts w:hint="eastAsia" w:ascii="仿宋" w:hAnsi="仿宋" w:eastAsia="仿宋" w:cs="仿宋"/>
                <w:sz w:val="28"/>
                <w:szCs w:val="28"/>
              </w:rPr>
            </w:pPr>
          </w:p>
        </w:tc>
        <w:tc>
          <w:tcPr>
            <w:tcW w:w="1978"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7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其他</w:t>
            </w:r>
          </w:p>
        </w:tc>
        <w:tc>
          <w:tcPr>
            <w:tcW w:w="2196" w:type="dxa"/>
            <w:vAlign w:val="center"/>
          </w:tcPr>
          <w:p>
            <w:pPr>
              <w:rPr>
                <w:rFonts w:hint="eastAsia" w:ascii="仿宋" w:hAnsi="仿宋" w:eastAsia="仿宋" w:cs="仿宋"/>
                <w:sz w:val="28"/>
                <w:szCs w:val="28"/>
              </w:rPr>
            </w:pPr>
          </w:p>
        </w:tc>
        <w:tc>
          <w:tcPr>
            <w:tcW w:w="2222" w:type="dxa"/>
            <w:vAlign w:val="center"/>
          </w:tcPr>
          <w:p>
            <w:pPr>
              <w:rPr>
                <w:rFonts w:hint="eastAsia" w:ascii="仿宋" w:hAnsi="仿宋" w:eastAsia="仿宋" w:cs="仿宋"/>
                <w:sz w:val="28"/>
                <w:szCs w:val="28"/>
              </w:rPr>
            </w:pPr>
          </w:p>
        </w:tc>
        <w:tc>
          <w:tcPr>
            <w:tcW w:w="1978" w:type="dxa"/>
            <w:vAlign w:val="center"/>
          </w:tcPr>
          <w:p>
            <w:pPr>
              <w:rPr>
                <w:rFonts w:hint="eastAsia" w:ascii="仿宋" w:hAnsi="仿宋" w:eastAsia="仿宋" w:cs="仿宋"/>
                <w:sz w:val="28"/>
                <w:szCs w:val="28"/>
              </w:rPr>
            </w:pPr>
          </w:p>
        </w:tc>
      </w:tr>
    </w:tbl>
    <w:p>
      <w:pPr>
        <w:spacing w:after="240" w:afterLines="100"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技术响应（</w:t>
      </w:r>
      <w:r>
        <w:rPr>
          <w:rFonts w:hint="eastAsia" w:ascii="仿宋" w:hAnsi="仿宋" w:eastAsia="仿宋" w:cs="仿宋"/>
          <w:sz w:val="28"/>
          <w:szCs w:val="28"/>
          <w:lang w:eastAsia="zh-CN"/>
        </w:rPr>
        <w:t>发包文件</w:t>
      </w:r>
      <w:r>
        <w:rPr>
          <w:rFonts w:hint="eastAsia" w:ascii="仿宋" w:hAnsi="仿宋" w:eastAsia="仿宋" w:cs="仿宋"/>
          <w:sz w:val="28"/>
          <w:szCs w:val="28"/>
        </w:rPr>
        <w:t>要求的</w:t>
      </w:r>
      <w:r>
        <w:rPr>
          <w:rFonts w:hint="eastAsia" w:ascii="仿宋" w:hAnsi="仿宋" w:eastAsia="仿宋" w:cs="仿宋"/>
          <w:b/>
          <w:bCs/>
          <w:sz w:val="28"/>
          <w:szCs w:val="28"/>
        </w:rPr>
        <w:t>所有实质性响应技术条款</w:t>
      </w:r>
      <w:r>
        <w:rPr>
          <w:rFonts w:hint="eastAsia" w:ascii="仿宋" w:hAnsi="仿宋" w:eastAsia="仿宋" w:cs="仿宋"/>
          <w:sz w:val="28"/>
          <w:szCs w:val="28"/>
        </w:rPr>
        <w:t>无重大偏离）、付款响应、服务期响应等须与</w:t>
      </w:r>
      <w:r>
        <w:rPr>
          <w:rFonts w:hint="eastAsia" w:ascii="仿宋" w:hAnsi="仿宋" w:eastAsia="仿宋" w:cs="仿宋"/>
          <w:sz w:val="28"/>
          <w:szCs w:val="28"/>
          <w:lang w:eastAsia="zh-CN"/>
        </w:rPr>
        <w:t>发包文件</w:t>
      </w:r>
      <w:r>
        <w:rPr>
          <w:rFonts w:hint="eastAsia" w:ascii="仿宋" w:hAnsi="仿宋" w:eastAsia="仿宋" w:cs="仿宋"/>
          <w:sz w:val="28"/>
          <w:szCs w:val="28"/>
        </w:rPr>
        <w:t>要求无重大偏离，否则可能导致</w:t>
      </w:r>
      <w:r>
        <w:rPr>
          <w:rFonts w:hint="eastAsia" w:ascii="仿宋" w:hAnsi="仿宋" w:eastAsia="仿宋" w:cs="仿宋"/>
          <w:sz w:val="28"/>
          <w:szCs w:val="28"/>
          <w:lang w:eastAsia="zh-CN"/>
        </w:rPr>
        <w:t>响应资格无效</w:t>
      </w:r>
      <w:r>
        <w:rPr>
          <w:rFonts w:hint="eastAsia" w:ascii="仿宋" w:hAnsi="仿宋" w:eastAsia="仿宋" w:cs="仿宋"/>
          <w:sz w:val="28"/>
          <w:szCs w:val="28"/>
        </w:rPr>
        <w:t>。</w:t>
      </w:r>
    </w:p>
    <w:p>
      <w:pPr>
        <w:spacing w:after="240" w:afterLines="100" w:line="520" w:lineRule="exact"/>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line="360" w:lineRule="auto"/>
        <w:ind w:right="480"/>
        <w:jc w:val="center"/>
        <w:rPr>
          <w:rFonts w:hint="eastAsia" w:ascii="仿宋" w:hAnsi="仿宋" w:eastAsia="仿宋" w:cs="仿宋"/>
          <w:b/>
          <w:bCs/>
          <w:sz w:val="28"/>
          <w:szCs w:val="28"/>
        </w:rPr>
      </w:pPr>
      <w:r>
        <w:rPr>
          <w:rFonts w:hint="eastAsia" w:ascii="仿宋" w:hAnsi="仿宋" w:eastAsia="仿宋" w:cs="仿宋"/>
          <w:b/>
          <w:bCs/>
          <w:sz w:val="28"/>
          <w:szCs w:val="28"/>
        </w:rPr>
        <w:t xml:space="preserve">                                        供应商</w:t>
      </w:r>
      <w:r>
        <w:rPr>
          <w:rFonts w:hint="eastAsia" w:ascii="仿宋" w:hAnsi="仿宋" w:eastAsia="仿宋" w:cs="仿宋"/>
          <w:b/>
          <w:bCs/>
          <w:sz w:val="28"/>
          <w:szCs w:val="28"/>
          <w:lang w:eastAsia="zh-CN"/>
        </w:rPr>
        <w:t>盖</w:t>
      </w:r>
      <w:r>
        <w:rPr>
          <w:rFonts w:hint="eastAsia" w:ascii="仿宋" w:hAnsi="仿宋" w:eastAsia="仿宋" w:cs="仿宋"/>
          <w:b/>
          <w:bCs/>
          <w:sz w:val="28"/>
          <w:szCs w:val="28"/>
        </w:rPr>
        <w:t>章：</w:t>
      </w:r>
    </w:p>
    <w:p>
      <w:pPr>
        <w:ind w:firstLine="5060" w:firstLineChars="1800"/>
        <w:jc w:val="center"/>
        <w:rPr>
          <w:rFonts w:hint="eastAsia" w:ascii="仿宋" w:hAnsi="仿宋" w:eastAsia="仿宋" w:cs="仿宋"/>
          <w:b/>
          <w:bCs/>
          <w:sz w:val="28"/>
          <w:szCs w:val="28"/>
        </w:rPr>
      </w:pPr>
      <w:r>
        <w:rPr>
          <w:rFonts w:hint="eastAsia" w:ascii="仿宋" w:hAnsi="仿宋" w:eastAsia="仿宋" w:cs="仿宋"/>
          <w:b/>
          <w:bCs/>
          <w:sz w:val="28"/>
          <w:szCs w:val="28"/>
        </w:rPr>
        <w:t>日    期：年月日</w:t>
      </w:r>
    </w:p>
    <w:p>
      <w:pPr>
        <w:rPr>
          <w:rFonts w:hint="eastAsia" w:ascii="仿宋" w:hAnsi="仿宋" w:eastAsia="仿宋" w:cs="仿宋"/>
          <w:b/>
          <w:bCs/>
          <w:sz w:val="28"/>
          <w:szCs w:val="28"/>
        </w:rPr>
      </w:pPr>
    </w:p>
    <w:p>
      <w:pPr>
        <w:pStyle w:val="5"/>
        <w:spacing w:before="140" w:after="140" w:line="520" w:lineRule="exact"/>
        <w:ind w:firstLine="0"/>
        <w:jc w:val="center"/>
        <w:rPr>
          <w:rFonts w:hint="eastAsia" w:ascii="仿宋" w:hAnsi="仿宋" w:eastAsia="仿宋" w:cs="仿宋"/>
          <w:b w:val="0"/>
          <w:bCs w:val="0"/>
          <w:sz w:val="28"/>
          <w:szCs w:val="28"/>
        </w:rPr>
      </w:pPr>
      <w:r>
        <w:rPr>
          <w:rFonts w:hint="eastAsia" w:ascii="仿宋" w:hAnsi="仿宋" w:eastAsia="仿宋" w:cs="仿宋"/>
          <w:sz w:val="28"/>
          <w:szCs w:val="28"/>
        </w:rPr>
        <w:br w:type="page"/>
      </w:r>
      <w:bookmarkStart w:id="370" w:name="_Toc1379"/>
      <w:bookmarkStart w:id="371" w:name="_Toc17326"/>
      <w:bookmarkStart w:id="372" w:name="_Toc4087"/>
      <w:bookmarkStart w:id="373" w:name="_Toc6980"/>
      <w:bookmarkStart w:id="374" w:name="_Toc26073"/>
      <w:bookmarkStart w:id="375" w:name="_Toc101102132"/>
      <w:bookmarkStart w:id="376" w:name="_Toc7055"/>
      <w:bookmarkStart w:id="377" w:name="_Toc20979"/>
      <w:bookmarkStart w:id="378" w:name="_Toc1846"/>
      <w:bookmarkStart w:id="379" w:name="_Toc2043"/>
      <w:bookmarkStart w:id="380" w:name="_Toc24800"/>
      <w:bookmarkStart w:id="381" w:name="_Toc25733"/>
      <w:r>
        <w:rPr>
          <w:rStyle w:val="61"/>
          <w:rFonts w:hint="eastAsia" w:ascii="仿宋" w:hAnsi="仿宋" w:eastAsia="仿宋" w:cs="仿宋"/>
          <w:b/>
          <w:bCs/>
          <w:sz w:val="28"/>
          <w:szCs w:val="28"/>
        </w:rPr>
        <w:t>十、技术标部分</w:t>
      </w:r>
      <w:bookmarkEnd w:id="370"/>
      <w:bookmarkEnd w:id="371"/>
      <w:bookmarkEnd w:id="372"/>
      <w:bookmarkEnd w:id="373"/>
      <w:bookmarkEnd w:id="374"/>
      <w:bookmarkEnd w:id="375"/>
      <w:bookmarkEnd w:id="376"/>
      <w:bookmarkEnd w:id="377"/>
      <w:bookmarkEnd w:id="378"/>
      <w:bookmarkEnd w:id="379"/>
      <w:bookmarkEnd w:id="380"/>
      <w:bookmarkEnd w:id="381"/>
    </w:p>
    <w:p>
      <w:pPr>
        <w:rPr>
          <w:rFonts w:hint="eastAsia" w:ascii="仿宋" w:hAnsi="仿宋" w:eastAsia="仿宋" w:cs="仿宋"/>
          <w:sz w:val="28"/>
          <w:szCs w:val="28"/>
        </w:rPr>
      </w:pPr>
    </w:p>
    <w:p>
      <w:pPr>
        <w:tabs>
          <w:tab w:val="left" w:pos="462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（一）提供符合采购需求及</w:t>
      </w:r>
      <w:r>
        <w:rPr>
          <w:rFonts w:hint="eastAsia" w:ascii="仿宋" w:hAnsi="仿宋" w:eastAsia="仿宋" w:cs="仿宋"/>
          <w:sz w:val="28"/>
          <w:szCs w:val="28"/>
          <w:lang w:eastAsia="zh-CN"/>
        </w:rPr>
        <w:t>评审</w:t>
      </w:r>
      <w:r>
        <w:rPr>
          <w:rFonts w:hint="eastAsia" w:ascii="仿宋" w:hAnsi="仿宋" w:eastAsia="仿宋" w:cs="仿宋"/>
          <w:sz w:val="28"/>
          <w:szCs w:val="28"/>
        </w:rPr>
        <w:t>办法规定的相关证明文件</w:t>
      </w:r>
      <w:r>
        <w:rPr>
          <w:rFonts w:hint="eastAsia" w:ascii="仿宋" w:hAnsi="仿宋" w:eastAsia="仿宋" w:cs="仿宋"/>
          <w:sz w:val="28"/>
          <w:szCs w:val="28"/>
          <w:lang w:eastAsia="zh-CN"/>
        </w:rPr>
        <w:t>及方案。</w:t>
      </w:r>
    </w:p>
    <w:p>
      <w:pPr>
        <w:pStyle w:val="21"/>
        <w:snapToGrid w:val="0"/>
        <w:spacing w:line="560" w:lineRule="exact"/>
        <w:ind w:firstLine="482"/>
        <w:jc w:val="left"/>
        <w:rPr>
          <w:rFonts w:hint="eastAsia" w:ascii="仿宋" w:hAnsi="仿宋" w:eastAsia="仿宋" w:cs="仿宋"/>
          <w:sz w:val="28"/>
          <w:szCs w:val="28"/>
        </w:rPr>
      </w:pPr>
      <w:r>
        <w:rPr>
          <w:rFonts w:hint="eastAsia" w:ascii="仿宋" w:hAnsi="仿宋" w:eastAsia="仿宋" w:cs="仿宋"/>
          <w:sz w:val="28"/>
          <w:szCs w:val="28"/>
        </w:rPr>
        <w:t>（二）请各供应商在响应文件制作时，在此栏内按采购需求及技术标评分要求，附所有涉及评分需要的证明材料原件扫描件。</w:t>
      </w:r>
    </w:p>
    <w:p>
      <w:pPr>
        <w:spacing w:line="5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（三）因漏附或误附等造成的一切后果，由供应商自行承担。</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napToGrid w:val="0"/>
        <w:spacing w:line="360" w:lineRule="auto"/>
        <w:rPr>
          <w:rFonts w:hint="eastAsia" w:ascii="仿宋" w:hAnsi="仿宋" w:eastAsia="仿宋" w:cs="仿宋"/>
          <w:bCs/>
          <w:sz w:val="28"/>
          <w:szCs w:val="28"/>
        </w:rPr>
      </w:pPr>
      <w:r>
        <w:rPr>
          <w:rFonts w:hint="eastAsia" w:ascii="仿宋" w:hAnsi="仿宋" w:eastAsia="仿宋" w:cs="仿宋"/>
          <w:b/>
          <w:bCs/>
          <w:sz w:val="28"/>
          <w:szCs w:val="28"/>
        </w:rPr>
        <w:br w:type="page"/>
      </w:r>
      <w:bookmarkEnd w:id="249"/>
      <w:bookmarkEnd w:id="250"/>
      <w:bookmarkEnd w:id="251"/>
      <w:bookmarkEnd w:id="252"/>
    </w:p>
    <w:p>
      <w:pPr>
        <w:snapToGrid w:val="0"/>
        <w:spacing w:line="360" w:lineRule="auto"/>
        <w:rPr>
          <w:rFonts w:hint="eastAsia" w:ascii="仿宋" w:hAnsi="仿宋" w:eastAsia="仿宋" w:cs="仿宋"/>
          <w:bCs/>
          <w:sz w:val="28"/>
          <w:szCs w:val="28"/>
        </w:rPr>
      </w:pPr>
    </w:p>
    <w:p>
      <w:pPr>
        <w:pStyle w:val="5"/>
        <w:spacing w:before="140" w:after="140" w:line="520" w:lineRule="exact"/>
        <w:ind w:firstLine="0"/>
        <w:jc w:val="center"/>
        <w:rPr>
          <w:rStyle w:val="61"/>
          <w:rFonts w:hint="eastAsia" w:ascii="仿宋" w:hAnsi="仿宋" w:eastAsia="仿宋" w:cs="仿宋"/>
          <w:b/>
          <w:bCs/>
          <w:sz w:val="28"/>
          <w:szCs w:val="28"/>
        </w:rPr>
      </w:pPr>
      <w:bookmarkStart w:id="382" w:name="_Toc15174"/>
      <w:bookmarkStart w:id="383" w:name="_Toc659"/>
      <w:bookmarkStart w:id="384" w:name="_Toc7341"/>
      <w:bookmarkStart w:id="385" w:name="_Toc17057"/>
      <w:bookmarkStart w:id="386" w:name="_Toc9232"/>
      <w:bookmarkStart w:id="387" w:name="_Toc22874"/>
      <w:bookmarkStart w:id="388" w:name="_Toc8226"/>
      <w:bookmarkStart w:id="389" w:name="_Toc101102133"/>
      <w:bookmarkStart w:id="390" w:name="_Toc11552"/>
      <w:bookmarkStart w:id="391" w:name="_Toc29203"/>
      <w:bookmarkStart w:id="392" w:name="_Toc16199"/>
      <w:bookmarkStart w:id="393" w:name="_Toc11671"/>
      <w:r>
        <w:rPr>
          <w:rStyle w:val="61"/>
          <w:rFonts w:hint="eastAsia" w:ascii="仿宋" w:hAnsi="仿宋" w:eastAsia="仿宋" w:cs="仿宋"/>
          <w:b/>
          <w:bCs/>
          <w:sz w:val="28"/>
          <w:szCs w:val="28"/>
        </w:rPr>
        <w:t>十一、供应认为需要提供的其他资料</w:t>
      </w:r>
      <w:bookmarkEnd w:id="382"/>
      <w:bookmarkEnd w:id="383"/>
      <w:bookmarkEnd w:id="384"/>
      <w:bookmarkEnd w:id="385"/>
      <w:bookmarkEnd w:id="386"/>
      <w:bookmarkEnd w:id="387"/>
      <w:bookmarkEnd w:id="388"/>
      <w:bookmarkEnd w:id="389"/>
    </w:p>
    <w:bookmarkEnd w:id="390"/>
    <w:bookmarkEnd w:id="391"/>
    <w:bookmarkEnd w:id="392"/>
    <w:bookmarkEnd w:id="393"/>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tabs>
          <w:tab w:val="left" w:pos="630"/>
        </w:tabs>
        <w:spacing w:line="360" w:lineRule="auto"/>
        <w:ind w:firstLine="630"/>
        <w:rPr>
          <w:rFonts w:hint="eastAsia" w:ascii="仿宋" w:hAnsi="仿宋" w:eastAsia="仿宋" w:cs="仿宋"/>
          <w:sz w:val="28"/>
          <w:szCs w:val="28"/>
        </w:rPr>
      </w:pPr>
    </w:p>
    <w:p>
      <w:pPr>
        <w:tabs>
          <w:tab w:val="left" w:pos="630"/>
        </w:tabs>
        <w:spacing w:line="360" w:lineRule="auto"/>
        <w:ind w:firstLine="630"/>
        <w:rPr>
          <w:rFonts w:hint="eastAsia" w:ascii="仿宋" w:hAnsi="仿宋" w:eastAsia="仿宋" w:cs="仿宋"/>
          <w:sz w:val="28"/>
          <w:szCs w:val="28"/>
        </w:rPr>
      </w:pPr>
    </w:p>
    <w:p>
      <w:pPr>
        <w:tabs>
          <w:tab w:val="left" w:pos="630"/>
        </w:tabs>
        <w:spacing w:line="360" w:lineRule="auto"/>
        <w:ind w:firstLine="630"/>
        <w:rPr>
          <w:rFonts w:hint="eastAsia" w:ascii="仿宋" w:hAnsi="仿宋" w:eastAsia="仿宋" w:cs="仿宋"/>
          <w:sz w:val="28"/>
          <w:szCs w:val="28"/>
        </w:rPr>
      </w:pPr>
    </w:p>
    <w:bookmarkEnd w:id="240"/>
    <w:bookmarkEnd w:id="241"/>
    <w:bookmarkEnd w:id="242"/>
    <w:bookmarkEnd w:id="243"/>
    <w:p>
      <w:pPr>
        <w:tabs>
          <w:tab w:val="left" w:pos="4620"/>
        </w:tabs>
        <w:spacing w:line="360" w:lineRule="auto"/>
        <w:rPr>
          <w:rFonts w:hint="eastAsia" w:ascii="仿宋" w:hAnsi="仿宋" w:eastAsia="仿宋" w:cs="仿宋"/>
          <w:sz w:val="28"/>
          <w:szCs w:val="28"/>
        </w:rPr>
      </w:pPr>
    </w:p>
    <w:p>
      <w:pPr>
        <w:spacing w:before="48" w:beforeLines="20" w:after="48" w:afterLines="20" w:line="360" w:lineRule="auto"/>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39"/>
        <w:ind w:right="-21" w:firstLine="540"/>
        <w:rPr>
          <w:rFonts w:hint="eastAsia" w:ascii="仿宋" w:hAnsi="仿宋" w:eastAsia="仿宋" w:cs="仿宋"/>
          <w:sz w:val="28"/>
          <w:szCs w:val="28"/>
        </w:rPr>
      </w:pPr>
    </w:p>
    <w:p>
      <w:pPr>
        <w:pStyle w:val="5"/>
        <w:spacing w:before="140" w:after="140" w:line="520" w:lineRule="exact"/>
        <w:ind w:firstLine="0"/>
        <w:jc w:val="center"/>
        <w:rPr>
          <w:rStyle w:val="61"/>
          <w:rFonts w:hint="eastAsia" w:ascii="仿宋" w:hAnsi="仿宋" w:eastAsia="仿宋" w:cs="仿宋"/>
          <w:b/>
          <w:bCs/>
          <w:sz w:val="28"/>
          <w:szCs w:val="28"/>
        </w:rPr>
      </w:pPr>
      <w:bookmarkStart w:id="394" w:name="_Toc101102134"/>
      <w:bookmarkStart w:id="395" w:name="_Toc29568"/>
      <w:bookmarkStart w:id="396" w:name="_Toc25998"/>
      <w:bookmarkStart w:id="397" w:name="_Toc30600"/>
      <w:bookmarkStart w:id="398" w:name="_Toc1992"/>
      <w:bookmarkStart w:id="399" w:name="_Toc23029"/>
      <w:bookmarkStart w:id="400" w:name="_Toc9081"/>
      <w:bookmarkStart w:id="401" w:name="_Toc20828"/>
      <w:bookmarkStart w:id="402" w:name="_Toc29719"/>
      <w:bookmarkStart w:id="403" w:name="_Toc21258"/>
      <w:bookmarkStart w:id="404" w:name="_Toc14815"/>
      <w:bookmarkStart w:id="405" w:name="_Toc13272"/>
      <w:r>
        <w:rPr>
          <w:rStyle w:val="61"/>
          <w:rFonts w:hint="eastAsia" w:ascii="仿宋" w:hAnsi="仿宋" w:eastAsia="仿宋" w:cs="仿宋"/>
          <w:b/>
          <w:bCs/>
          <w:sz w:val="28"/>
          <w:szCs w:val="28"/>
        </w:rPr>
        <w:t>十二、疫情防控情况承诺</w:t>
      </w:r>
      <w:bookmarkEnd w:id="394"/>
      <w:bookmarkEnd w:id="395"/>
      <w:bookmarkEnd w:id="396"/>
      <w:r>
        <w:rPr>
          <w:rStyle w:val="61"/>
          <w:rFonts w:hint="eastAsia" w:ascii="仿宋" w:hAnsi="仿宋" w:eastAsia="仿宋" w:cs="仿宋"/>
          <w:b/>
          <w:bCs/>
          <w:sz w:val="28"/>
          <w:szCs w:val="28"/>
          <w:lang w:eastAsia="zh-CN"/>
        </w:rPr>
        <w:t>书</w:t>
      </w:r>
      <w:bookmarkEnd w:id="397"/>
      <w:bookmarkEnd w:id="398"/>
      <w:bookmarkEnd w:id="399"/>
      <w:bookmarkEnd w:id="400"/>
      <w:bookmarkEnd w:id="401"/>
    </w:p>
    <w:bookmarkEnd w:id="402"/>
    <w:bookmarkEnd w:id="403"/>
    <w:bookmarkEnd w:id="404"/>
    <w:bookmarkEnd w:id="405"/>
    <w:p>
      <w:pPr>
        <w:tabs>
          <w:tab w:val="left" w:pos="2076"/>
          <w:tab w:val="left" w:pos="3755"/>
        </w:tabs>
        <w:adjustRightInd w:val="0"/>
        <w:spacing w:before="285" w:after="60" w:line="360" w:lineRule="auto"/>
        <w:ind w:left="63" w:leftChars="30" w:right="63" w:rightChars="30"/>
        <w:textAlignment w:val="baseline"/>
        <w:rPr>
          <w:rFonts w:hint="eastAsia" w:ascii="仿宋" w:hAnsi="仿宋" w:eastAsia="仿宋" w:cs="仿宋"/>
          <w:kern w:val="0"/>
          <w:sz w:val="28"/>
          <w:szCs w:val="28"/>
        </w:rPr>
      </w:pPr>
      <w:r>
        <w:rPr>
          <w:rFonts w:hint="eastAsia" w:ascii="仿宋" w:hAnsi="仿宋" w:eastAsia="仿宋" w:cs="仿宋"/>
          <w:b w:val="0"/>
          <w:bCs w:val="0"/>
          <w:kern w:val="0"/>
          <w:sz w:val="28"/>
          <w:szCs w:val="28"/>
        </w:rPr>
        <w:t>姓</w:t>
      </w:r>
      <w:r>
        <w:rPr>
          <w:rFonts w:hint="eastAsia" w:ascii="仿宋" w:hAnsi="仿宋" w:eastAsia="仿宋" w:cs="仿宋"/>
          <w:b w:val="0"/>
          <w:bCs w:val="0"/>
          <w:spacing w:val="-3"/>
          <w:kern w:val="0"/>
          <w:sz w:val="28"/>
          <w:szCs w:val="28"/>
        </w:rPr>
        <w:t>名</w:t>
      </w:r>
      <w:r>
        <w:rPr>
          <w:rFonts w:hint="eastAsia" w:ascii="仿宋" w:hAnsi="仿宋" w:eastAsia="仿宋" w:cs="仿宋"/>
          <w:b w:val="0"/>
          <w:bCs w:val="0"/>
          <w:kern w:val="0"/>
          <w:sz w:val="28"/>
          <w:szCs w:val="28"/>
        </w:rPr>
        <w:t>：</w:t>
      </w:r>
      <w:r>
        <w:rPr>
          <w:rFonts w:hint="eastAsia" w:ascii="仿宋" w:hAnsi="仿宋" w:eastAsia="仿宋" w:cs="仿宋"/>
          <w:b w:val="0"/>
          <w:bCs w:val="0"/>
          <w:kern w:val="0"/>
          <w:sz w:val="28"/>
          <w:szCs w:val="28"/>
          <w:u w:val="dash"/>
        </w:rPr>
        <w:tab/>
      </w:r>
      <w:r>
        <w:rPr>
          <w:rFonts w:hint="eastAsia" w:ascii="仿宋" w:hAnsi="仿宋" w:eastAsia="仿宋" w:cs="仿宋"/>
          <w:b w:val="0"/>
          <w:bCs w:val="0"/>
          <w:kern w:val="0"/>
          <w:sz w:val="28"/>
          <w:szCs w:val="28"/>
          <w:u w:val="dash"/>
        </w:rPr>
        <w:tab/>
      </w:r>
    </w:p>
    <w:p>
      <w:pPr>
        <w:adjustRightInd w:val="0"/>
        <w:spacing w:before="62" w:after="60" w:line="360" w:lineRule="auto"/>
        <w:ind w:left="63" w:leftChars="30" w:right="63" w:rightChars="30"/>
        <w:textAlignment w:val="baseline"/>
        <w:rPr>
          <w:rFonts w:hint="eastAsia" w:ascii="仿宋" w:hAnsi="仿宋" w:eastAsia="仿宋" w:cs="仿宋"/>
          <w:kern w:val="0"/>
          <w:sz w:val="28"/>
          <w:szCs w:val="28"/>
        </w:rPr>
      </w:pPr>
      <w:r>
        <w:rPr>
          <w:rFonts w:hint="eastAsia" w:ascii="仿宋" w:hAnsi="仿宋" w:eastAsia="仿宋" w:cs="仿宋"/>
          <w:b w:val="0"/>
          <w:bCs w:val="0"/>
          <w:spacing w:val="-12"/>
          <w:kern w:val="0"/>
          <w:sz w:val="28"/>
          <w:szCs w:val="28"/>
        </w:rPr>
        <w:t>住址：</w:t>
      </w:r>
    </w:p>
    <w:p>
      <w:pPr>
        <w:tabs>
          <w:tab w:val="left" w:pos="2638"/>
          <w:tab w:val="left" w:pos="5716"/>
        </w:tabs>
        <w:adjustRightInd w:val="0"/>
        <w:spacing w:before="70" w:after="60" w:line="360" w:lineRule="auto"/>
        <w:ind w:left="63" w:leftChars="30" w:right="63" w:rightChars="30"/>
        <w:textAlignment w:val="baseline"/>
        <w:rPr>
          <w:rFonts w:hint="eastAsia" w:ascii="仿宋" w:hAnsi="仿宋" w:eastAsia="仿宋" w:cs="仿宋"/>
          <w:kern w:val="0"/>
          <w:sz w:val="28"/>
          <w:szCs w:val="28"/>
        </w:rPr>
      </w:pPr>
      <w:r>
        <w:rPr>
          <w:rFonts w:hint="eastAsia" w:ascii="仿宋" w:hAnsi="仿宋" w:eastAsia="仿宋" w:cs="仿宋"/>
          <w:b w:val="0"/>
          <w:bCs w:val="0"/>
          <w:kern w:val="0"/>
          <w:sz w:val="28"/>
          <w:szCs w:val="28"/>
        </w:rPr>
        <w:t>身</w:t>
      </w:r>
      <w:r>
        <w:rPr>
          <w:rFonts w:hint="eastAsia" w:ascii="仿宋" w:hAnsi="仿宋" w:eastAsia="仿宋" w:cs="仿宋"/>
          <w:b w:val="0"/>
          <w:bCs w:val="0"/>
          <w:spacing w:val="-3"/>
          <w:kern w:val="0"/>
          <w:sz w:val="28"/>
          <w:szCs w:val="28"/>
        </w:rPr>
        <w:t>份</w:t>
      </w:r>
      <w:r>
        <w:rPr>
          <w:rFonts w:hint="eastAsia" w:ascii="仿宋" w:hAnsi="仿宋" w:eastAsia="仿宋" w:cs="仿宋"/>
          <w:b w:val="0"/>
          <w:bCs w:val="0"/>
          <w:kern w:val="0"/>
          <w:sz w:val="28"/>
          <w:szCs w:val="28"/>
        </w:rPr>
        <w:t>证号</w:t>
      </w:r>
      <w:r>
        <w:rPr>
          <w:rFonts w:hint="eastAsia" w:ascii="仿宋" w:hAnsi="仿宋" w:eastAsia="仿宋" w:cs="仿宋"/>
          <w:b w:val="0"/>
          <w:bCs w:val="0"/>
          <w:spacing w:val="-3"/>
          <w:kern w:val="0"/>
          <w:sz w:val="28"/>
          <w:szCs w:val="28"/>
        </w:rPr>
        <w:t>码</w:t>
      </w:r>
      <w:r>
        <w:rPr>
          <w:rFonts w:hint="eastAsia" w:ascii="仿宋" w:hAnsi="仿宋" w:eastAsia="仿宋" w:cs="仿宋"/>
          <w:b w:val="0"/>
          <w:bCs w:val="0"/>
          <w:kern w:val="0"/>
          <w:sz w:val="28"/>
          <w:szCs w:val="28"/>
        </w:rPr>
        <w:t>：</w:t>
      </w:r>
      <w:r>
        <w:rPr>
          <w:rFonts w:hint="eastAsia" w:ascii="仿宋" w:hAnsi="仿宋" w:eastAsia="仿宋" w:cs="仿宋"/>
          <w:b w:val="0"/>
          <w:bCs w:val="0"/>
          <w:kern w:val="0"/>
          <w:sz w:val="28"/>
          <w:szCs w:val="28"/>
          <w:u w:val="dash"/>
        </w:rPr>
        <w:tab/>
      </w:r>
      <w:r>
        <w:rPr>
          <w:rFonts w:hint="eastAsia" w:ascii="仿宋" w:hAnsi="仿宋" w:eastAsia="仿宋" w:cs="仿宋"/>
          <w:b w:val="0"/>
          <w:bCs w:val="0"/>
          <w:kern w:val="0"/>
          <w:sz w:val="28"/>
          <w:szCs w:val="28"/>
          <w:u w:val="dash"/>
        </w:rPr>
        <w:tab/>
      </w:r>
    </w:p>
    <w:p>
      <w:pPr>
        <w:adjustRightInd w:val="0"/>
        <w:spacing w:before="71" w:after="60" w:line="360" w:lineRule="auto"/>
        <w:ind w:left="63" w:leftChars="30" w:right="63" w:rightChars="30"/>
        <w:textAlignment w:val="baseline"/>
        <w:rPr>
          <w:rFonts w:hint="eastAsia" w:ascii="仿宋" w:hAnsi="仿宋" w:eastAsia="仿宋" w:cs="仿宋"/>
          <w:kern w:val="0"/>
          <w:sz w:val="28"/>
          <w:szCs w:val="28"/>
        </w:rPr>
      </w:pPr>
      <w:r>
        <w:rPr>
          <w:rFonts w:hint="eastAsia" w:ascii="仿宋" w:hAnsi="仿宋" w:eastAsia="仿宋" w:cs="仿宋"/>
          <w:b w:val="0"/>
          <w:bCs w:val="0"/>
          <w:spacing w:val="-3"/>
          <w:kern w:val="0"/>
          <w:sz w:val="28"/>
          <w:szCs w:val="28"/>
        </w:rPr>
        <w:t>本人联系方式</w:t>
      </w:r>
      <w:r>
        <w:rPr>
          <w:rFonts w:hint="eastAsia" w:ascii="仿宋" w:hAnsi="仿宋" w:eastAsia="仿宋" w:cs="仿宋"/>
          <w:b w:val="0"/>
          <w:bCs w:val="0"/>
          <w:spacing w:val="-1"/>
          <w:kern w:val="0"/>
          <w:sz w:val="28"/>
          <w:szCs w:val="28"/>
        </w:rPr>
        <w:t>（</w:t>
      </w:r>
      <w:r>
        <w:rPr>
          <w:rFonts w:hint="eastAsia" w:ascii="仿宋" w:hAnsi="仿宋" w:eastAsia="仿宋" w:cs="仿宋"/>
          <w:b w:val="0"/>
          <w:bCs w:val="0"/>
          <w:spacing w:val="-2"/>
          <w:kern w:val="0"/>
          <w:sz w:val="28"/>
          <w:szCs w:val="28"/>
        </w:rPr>
        <w:t>电话</w:t>
      </w:r>
      <w:r>
        <w:rPr>
          <w:rFonts w:hint="eastAsia" w:ascii="仿宋" w:hAnsi="仿宋" w:eastAsia="仿宋" w:cs="仿宋"/>
          <w:b w:val="0"/>
          <w:bCs w:val="0"/>
          <w:spacing w:val="-142"/>
          <w:kern w:val="0"/>
          <w:sz w:val="28"/>
          <w:szCs w:val="28"/>
        </w:rPr>
        <w:t>）</w:t>
      </w:r>
      <w:r>
        <w:rPr>
          <w:rFonts w:hint="eastAsia" w:ascii="仿宋" w:hAnsi="仿宋" w:eastAsia="仿宋" w:cs="仿宋"/>
          <w:b w:val="0"/>
          <w:bCs w:val="0"/>
          <w:spacing w:val="-1"/>
          <w:kern w:val="0"/>
          <w:sz w:val="28"/>
          <w:szCs w:val="28"/>
        </w:rPr>
        <w:t>：</w:t>
      </w:r>
    </w:p>
    <w:p>
      <w:pPr>
        <w:tabs>
          <w:tab w:val="left" w:pos="6417"/>
        </w:tabs>
        <w:adjustRightInd w:val="0"/>
        <w:spacing w:before="70" w:after="60" w:line="360" w:lineRule="auto"/>
        <w:ind w:left="63" w:leftChars="30" w:right="63" w:rightChars="30"/>
        <w:jc w:val="center"/>
        <w:textAlignment w:val="baseline"/>
        <w:rPr>
          <w:rFonts w:hint="eastAsia" w:ascii="仿宋" w:hAnsi="仿宋" w:eastAsia="仿宋" w:cs="仿宋"/>
          <w:kern w:val="0"/>
          <w:sz w:val="28"/>
          <w:szCs w:val="28"/>
        </w:rPr>
      </w:pPr>
      <w:r>
        <w:rPr>
          <w:rFonts w:hint="eastAsia" w:ascii="仿宋" w:hAnsi="仿宋" w:eastAsia="仿宋" w:cs="仿宋"/>
          <w:b w:val="0"/>
          <w:bCs w:val="0"/>
          <w:kern w:val="0"/>
          <w:sz w:val="28"/>
          <w:szCs w:val="28"/>
          <w:lang w:val="en-US" w:eastAsia="zh-CN"/>
        </w:rPr>
        <w:t xml:space="preserve">  </w:t>
      </w:r>
      <w:r>
        <w:rPr>
          <w:rFonts w:hint="eastAsia" w:ascii="仿宋" w:hAnsi="仿宋" w:eastAsia="仿宋" w:cs="仿宋"/>
          <w:b w:val="0"/>
          <w:bCs w:val="0"/>
          <w:kern w:val="0"/>
          <w:sz w:val="28"/>
          <w:szCs w:val="28"/>
        </w:rPr>
        <w:t>社</w:t>
      </w:r>
      <w:r>
        <w:rPr>
          <w:rFonts w:hint="eastAsia" w:ascii="仿宋" w:hAnsi="仿宋" w:eastAsia="仿宋" w:cs="仿宋"/>
          <w:b w:val="0"/>
          <w:bCs w:val="0"/>
          <w:spacing w:val="-3"/>
          <w:kern w:val="0"/>
          <w:sz w:val="28"/>
          <w:szCs w:val="28"/>
        </w:rPr>
        <w:t>区</w:t>
      </w:r>
      <w:r>
        <w:rPr>
          <w:rFonts w:hint="eastAsia" w:ascii="仿宋" w:hAnsi="仿宋" w:eastAsia="仿宋" w:cs="仿宋"/>
          <w:b w:val="0"/>
          <w:bCs w:val="0"/>
          <w:kern w:val="0"/>
          <w:sz w:val="28"/>
          <w:szCs w:val="28"/>
        </w:rPr>
        <w:t>（村</w:t>
      </w:r>
      <w:r>
        <w:rPr>
          <w:rFonts w:hint="eastAsia" w:ascii="仿宋" w:hAnsi="仿宋" w:eastAsia="仿宋" w:cs="仿宋"/>
          <w:b w:val="0"/>
          <w:bCs w:val="0"/>
          <w:spacing w:val="-3"/>
          <w:kern w:val="0"/>
          <w:sz w:val="28"/>
          <w:szCs w:val="28"/>
        </w:rPr>
        <w:t>委</w:t>
      </w:r>
      <w:r>
        <w:rPr>
          <w:rFonts w:hint="eastAsia" w:ascii="仿宋" w:hAnsi="仿宋" w:eastAsia="仿宋" w:cs="仿宋"/>
          <w:b w:val="0"/>
          <w:bCs w:val="0"/>
          <w:kern w:val="0"/>
          <w:sz w:val="28"/>
          <w:szCs w:val="28"/>
        </w:rPr>
        <w:t>会）</w:t>
      </w:r>
      <w:r>
        <w:rPr>
          <w:rFonts w:hint="eastAsia" w:ascii="仿宋" w:hAnsi="仿宋" w:eastAsia="仿宋" w:cs="仿宋"/>
          <w:b w:val="0"/>
          <w:bCs w:val="0"/>
          <w:spacing w:val="-3"/>
          <w:kern w:val="0"/>
          <w:sz w:val="28"/>
          <w:szCs w:val="28"/>
        </w:rPr>
        <w:t>或</w:t>
      </w:r>
      <w:r>
        <w:rPr>
          <w:rFonts w:hint="eastAsia" w:ascii="仿宋" w:hAnsi="仿宋" w:eastAsia="仿宋" w:cs="仿宋"/>
          <w:b w:val="0"/>
          <w:bCs w:val="0"/>
          <w:kern w:val="0"/>
          <w:sz w:val="28"/>
          <w:szCs w:val="28"/>
        </w:rPr>
        <w:t>投标</w:t>
      </w:r>
      <w:r>
        <w:rPr>
          <w:rFonts w:hint="eastAsia" w:ascii="仿宋" w:hAnsi="仿宋" w:eastAsia="仿宋" w:cs="仿宋"/>
          <w:b w:val="0"/>
          <w:bCs w:val="0"/>
          <w:spacing w:val="-3"/>
          <w:kern w:val="0"/>
          <w:sz w:val="28"/>
          <w:szCs w:val="28"/>
        </w:rPr>
        <w:t>企</w:t>
      </w:r>
      <w:r>
        <w:rPr>
          <w:rFonts w:hint="eastAsia" w:ascii="仿宋" w:hAnsi="仿宋" w:eastAsia="仿宋" w:cs="仿宋"/>
          <w:b w:val="0"/>
          <w:bCs w:val="0"/>
          <w:kern w:val="0"/>
          <w:sz w:val="28"/>
          <w:szCs w:val="28"/>
        </w:rPr>
        <w:t>业联</w:t>
      </w:r>
      <w:r>
        <w:rPr>
          <w:rFonts w:hint="eastAsia" w:ascii="仿宋" w:hAnsi="仿宋" w:eastAsia="仿宋" w:cs="仿宋"/>
          <w:b w:val="0"/>
          <w:bCs w:val="0"/>
          <w:spacing w:val="-3"/>
          <w:kern w:val="0"/>
          <w:sz w:val="28"/>
          <w:szCs w:val="28"/>
        </w:rPr>
        <w:t>系</w:t>
      </w:r>
      <w:r>
        <w:rPr>
          <w:rFonts w:hint="eastAsia" w:ascii="仿宋" w:hAnsi="仿宋" w:eastAsia="仿宋" w:cs="仿宋"/>
          <w:b w:val="0"/>
          <w:bCs w:val="0"/>
          <w:kern w:val="0"/>
          <w:sz w:val="28"/>
          <w:szCs w:val="28"/>
        </w:rPr>
        <w:t>人：</w:t>
      </w:r>
      <w:r>
        <w:rPr>
          <w:rFonts w:hint="eastAsia" w:ascii="仿宋" w:hAnsi="仿宋" w:eastAsia="仿宋" w:cs="仿宋"/>
          <w:b w:val="0"/>
          <w:bCs w:val="0"/>
          <w:kern w:val="0"/>
          <w:sz w:val="28"/>
          <w:szCs w:val="28"/>
          <w:u w:val="dash"/>
        </w:rPr>
        <w:tab/>
      </w:r>
      <w:r>
        <w:rPr>
          <w:rFonts w:hint="eastAsia" w:ascii="仿宋" w:hAnsi="仿宋" w:eastAsia="仿宋" w:cs="仿宋"/>
          <w:b w:val="0"/>
          <w:bCs w:val="0"/>
          <w:kern w:val="0"/>
          <w:sz w:val="28"/>
          <w:szCs w:val="28"/>
        </w:rPr>
        <w:t>电</w:t>
      </w:r>
      <w:r>
        <w:rPr>
          <w:rFonts w:hint="eastAsia" w:ascii="仿宋" w:hAnsi="仿宋" w:eastAsia="仿宋" w:cs="仿宋"/>
          <w:b w:val="0"/>
          <w:bCs w:val="0"/>
          <w:spacing w:val="-3"/>
          <w:kern w:val="0"/>
          <w:sz w:val="28"/>
          <w:szCs w:val="28"/>
        </w:rPr>
        <w:t>话</w:t>
      </w:r>
      <w:r>
        <w:rPr>
          <w:rFonts w:hint="eastAsia" w:ascii="仿宋" w:hAnsi="仿宋" w:eastAsia="仿宋" w:cs="仿宋"/>
          <w:b w:val="0"/>
          <w:bCs w:val="0"/>
          <w:kern w:val="0"/>
          <w:sz w:val="28"/>
          <w:szCs w:val="28"/>
        </w:rPr>
        <w:t>：</w:t>
      </w:r>
    </w:p>
    <w:p>
      <w:pPr>
        <w:tabs>
          <w:tab w:val="left" w:pos="1798"/>
          <w:tab w:val="left" w:pos="2637"/>
        </w:tabs>
        <w:adjustRightInd w:val="0"/>
        <w:spacing w:before="71" w:after="60" w:line="360" w:lineRule="auto"/>
        <w:ind w:left="63" w:leftChars="30" w:right="63" w:rightChars="30"/>
        <w:jc w:val="center"/>
        <w:textAlignment w:val="baseline"/>
        <w:rPr>
          <w:rFonts w:hint="eastAsia" w:ascii="仿宋" w:hAnsi="仿宋" w:eastAsia="仿宋" w:cs="仿宋"/>
          <w:b w:val="0"/>
          <w:bCs w:val="0"/>
          <w:spacing w:val="-1"/>
          <w:kern w:val="0"/>
          <w:sz w:val="28"/>
          <w:szCs w:val="28"/>
        </w:rPr>
      </w:pPr>
      <w:r>
        <w:rPr>
          <w:rFonts w:hint="eastAsia" w:ascii="仿宋" w:hAnsi="仿宋" w:eastAsia="仿宋" w:cs="仿宋"/>
          <w:b w:val="0"/>
          <w:bCs w:val="0"/>
          <w:spacing w:val="-1"/>
          <w:kern w:val="0"/>
          <w:sz w:val="28"/>
          <w:szCs w:val="28"/>
        </w:rPr>
        <w:t>兹</w:t>
      </w:r>
      <w:r>
        <w:rPr>
          <w:rFonts w:hint="eastAsia" w:ascii="仿宋" w:hAnsi="仿宋" w:eastAsia="仿宋" w:cs="仿宋"/>
          <w:b w:val="0"/>
          <w:bCs w:val="0"/>
          <w:spacing w:val="-3"/>
          <w:kern w:val="0"/>
          <w:sz w:val="28"/>
          <w:szCs w:val="28"/>
        </w:rPr>
        <w:t>证</w:t>
      </w:r>
      <w:r>
        <w:rPr>
          <w:rFonts w:hint="eastAsia" w:ascii="仿宋" w:hAnsi="仿宋" w:eastAsia="仿宋" w:cs="仿宋"/>
          <w:b w:val="0"/>
          <w:bCs w:val="0"/>
          <w:spacing w:val="-1"/>
          <w:kern w:val="0"/>
          <w:sz w:val="28"/>
          <w:szCs w:val="28"/>
        </w:rPr>
        <w:t>明</w:t>
      </w:r>
      <w:r>
        <w:rPr>
          <w:rFonts w:hint="eastAsia" w:ascii="仿宋" w:hAnsi="仿宋" w:eastAsia="仿宋" w:cs="仿宋"/>
          <w:b w:val="0"/>
          <w:bCs w:val="0"/>
          <w:kern w:val="0"/>
          <w:sz w:val="28"/>
          <w:szCs w:val="28"/>
          <w:u w:val="dash"/>
        </w:rPr>
        <w:tab/>
      </w:r>
      <w:r>
        <w:rPr>
          <w:rFonts w:hint="eastAsia" w:ascii="仿宋" w:hAnsi="仿宋" w:eastAsia="仿宋" w:cs="仿宋"/>
          <w:b w:val="0"/>
          <w:bCs w:val="0"/>
          <w:kern w:val="0"/>
          <w:sz w:val="28"/>
          <w:szCs w:val="28"/>
          <w:u w:val="dash"/>
        </w:rPr>
        <w:tab/>
      </w:r>
      <w:r>
        <w:rPr>
          <w:rFonts w:hint="eastAsia" w:ascii="仿宋" w:hAnsi="仿宋" w:eastAsia="仿宋" w:cs="仿宋"/>
          <w:b w:val="0"/>
          <w:bCs w:val="0"/>
          <w:spacing w:val="-1"/>
          <w:kern w:val="0"/>
          <w:sz w:val="28"/>
          <w:szCs w:val="28"/>
        </w:rPr>
        <w:t>（</w:t>
      </w:r>
      <w:r>
        <w:rPr>
          <w:rFonts w:hint="eastAsia" w:ascii="仿宋" w:hAnsi="仿宋" w:eastAsia="仿宋" w:cs="仿宋"/>
          <w:b w:val="0"/>
          <w:bCs w:val="0"/>
          <w:spacing w:val="-3"/>
          <w:kern w:val="0"/>
          <w:sz w:val="28"/>
          <w:szCs w:val="28"/>
        </w:rPr>
        <w:t>姓</w:t>
      </w:r>
      <w:r>
        <w:rPr>
          <w:rFonts w:hint="eastAsia" w:ascii="仿宋" w:hAnsi="仿宋" w:eastAsia="仿宋" w:cs="仿宋"/>
          <w:b w:val="0"/>
          <w:bCs w:val="0"/>
          <w:spacing w:val="-1"/>
          <w:kern w:val="0"/>
          <w:sz w:val="28"/>
          <w:szCs w:val="28"/>
        </w:rPr>
        <w:t>名）</w:t>
      </w:r>
      <w:r>
        <w:rPr>
          <w:rFonts w:hint="eastAsia" w:ascii="仿宋" w:hAnsi="仿宋" w:eastAsia="仿宋" w:cs="仿宋"/>
          <w:b w:val="0"/>
          <w:bCs w:val="0"/>
          <w:spacing w:val="-3"/>
          <w:kern w:val="0"/>
          <w:sz w:val="28"/>
          <w:szCs w:val="28"/>
        </w:rPr>
        <w:t>为</w:t>
      </w:r>
      <w:r>
        <w:rPr>
          <w:rFonts w:hint="eastAsia" w:ascii="仿宋" w:hAnsi="仿宋" w:eastAsia="仿宋" w:cs="仿宋"/>
          <w:b w:val="0"/>
          <w:bCs w:val="0"/>
          <w:spacing w:val="-1"/>
          <w:kern w:val="0"/>
          <w:sz w:val="28"/>
          <w:szCs w:val="28"/>
        </w:rPr>
        <w:t>我社</w:t>
      </w:r>
      <w:r>
        <w:rPr>
          <w:rFonts w:hint="eastAsia" w:ascii="仿宋" w:hAnsi="仿宋" w:eastAsia="仿宋" w:cs="仿宋"/>
          <w:b w:val="0"/>
          <w:bCs w:val="0"/>
          <w:spacing w:val="-3"/>
          <w:kern w:val="0"/>
          <w:sz w:val="28"/>
          <w:szCs w:val="28"/>
        </w:rPr>
        <w:t>区</w:t>
      </w:r>
      <w:r>
        <w:rPr>
          <w:rFonts w:hint="eastAsia" w:ascii="仿宋" w:hAnsi="仿宋" w:eastAsia="仿宋" w:cs="仿宋"/>
          <w:b w:val="0"/>
          <w:bCs w:val="0"/>
          <w:spacing w:val="-1"/>
          <w:kern w:val="0"/>
          <w:sz w:val="28"/>
          <w:szCs w:val="28"/>
        </w:rPr>
        <w:t>（村</w:t>
      </w:r>
      <w:r>
        <w:rPr>
          <w:rFonts w:hint="eastAsia" w:ascii="仿宋" w:hAnsi="仿宋" w:eastAsia="仿宋" w:cs="仿宋"/>
          <w:b w:val="0"/>
          <w:bCs w:val="0"/>
          <w:spacing w:val="-3"/>
          <w:kern w:val="0"/>
          <w:sz w:val="28"/>
          <w:szCs w:val="28"/>
        </w:rPr>
        <w:t>委</w:t>
      </w:r>
      <w:r>
        <w:rPr>
          <w:rFonts w:hint="eastAsia" w:ascii="仿宋" w:hAnsi="仿宋" w:eastAsia="仿宋" w:cs="仿宋"/>
          <w:b w:val="0"/>
          <w:bCs w:val="0"/>
          <w:spacing w:val="-1"/>
          <w:kern w:val="0"/>
          <w:sz w:val="28"/>
          <w:szCs w:val="28"/>
        </w:rPr>
        <w:t>会）</w:t>
      </w:r>
      <w:r>
        <w:rPr>
          <w:rFonts w:hint="eastAsia" w:ascii="仿宋" w:hAnsi="仿宋" w:eastAsia="仿宋" w:cs="仿宋"/>
          <w:b w:val="0"/>
          <w:bCs w:val="0"/>
          <w:spacing w:val="-3"/>
          <w:kern w:val="0"/>
          <w:sz w:val="28"/>
          <w:szCs w:val="28"/>
        </w:rPr>
        <w:t>居</w:t>
      </w:r>
      <w:r>
        <w:rPr>
          <w:rFonts w:hint="eastAsia" w:ascii="仿宋" w:hAnsi="仿宋" w:eastAsia="仿宋" w:cs="仿宋"/>
          <w:b w:val="0"/>
          <w:bCs w:val="0"/>
          <w:spacing w:val="-1"/>
          <w:kern w:val="0"/>
          <w:sz w:val="28"/>
          <w:szCs w:val="28"/>
        </w:rPr>
        <w:t>民（</w:t>
      </w:r>
      <w:r>
        <w:rPr>
          <w:rFonts w:hint="eastAsia" w:ascii="仿宋" w:hAnsi="仿宋" w:eastAsia="仿宋" w:cs="仿宋"/>
          <w:b w:val="0"/>
          <w:bCs w:val="0"/>
          <w:spacing w:val="-3"/>
          <w:kern w:val="0"/>
          <w:sz w:val="28"/>
          <w:szCs w:val="28"/>
        </w:rPr>
        <w:t>或</w:t>
      </w:r>
      <w:r>
        <w:rPr>
          <w:rFonts w:hint="eastAsia" w:ascii="仿宋" w:hAnsi="仿宋" w:eastAsia="仿宋" w:cs="仿宋"/>
          <w:b w:val="0"/>
          <w:bCs w:val="0"/>
          <w:spacing w:val="-1"/>
          <w:kern w:val="0"/>
          <w:sz w:val="28"/>
          <w:szCs w:val="28"/>
        </w:rPr>
        <w:t>我单</w:t>
      </w:r>
    </w:p>
    <w:p>
      <w:pPr>
        <w:tabs>
          <w:tab w:val="left" w:pos="1798"/>
          <w:tab w:val="left" w:pos="2637"/>
        </w:tabs>
        <w:adjustRightInd w:val="0"/>
        <w:spacing w:before="71" w:after="60" w:line="360" w:lineRule="auto"/>
        <w:ind w:right="63" w:rightChars="30"/>
        <w:jc w:val="both"/>
        <w:textAlignment w:val="baseline"/>
        <w:rPr>
          <w:rFonts w:hint="eastAsia" w:ascii="仿宋" w:hAnsi="仿宋" w:eastAsia="仿宋" w:cs="仿宋"/>
          <w:kern w:val="0"/>
          <w:sz w:val="28"/>
          <w:szCs w:val="28"/>
        </w:rPr>
      </w:pPr>
      <w:r>
        <w:rPr>
          <w:rFonts w:hint="eastAsia" w:ascii="仿宋" w:hAnsi="仿宋" w:eastAsia="仿宋" w:cs="仿宋"/>
          <w:b w:val="0"/>
          <w:bCs w:val="0"/>
          <w:spacing w:val="-3"/>
          <w:kern w:val="0"/>
          <w:sz w:val="28"/>
          <w:szCs w:val="28"/>
        </w:rPr>
        <w:t>位</w:t>
      </w:r>
      <w:r>
        <w:rPr>
          <w:rFonts w:hint="eastAsia" w:ascii="仿宋" w:hAnsi="仿宋" w:eastAsia="仿宋" w:cs="仿宋"/>
          <w:b w:val="0"/>
          <w:bCs w:val="0"/>
          <w:spacing w:val="-1"/>
          <w:kern w:val="0"/>
          <w:sz w:val="28"/>
          <w:szCs w:val="28"/>
        </w:rPr>
        <w:t>人</w:t>
      </w:r>
      <w:r>
        <w:rPr>
          <w:rFonts w:hint="eastAsia" w:ascii="仿宋" w:hAnsi="仿宋" w:eastAsia="仿宋" w:cs="仿宋"/>
          <w:b w:val="0"/>
          <w:bCs w:val="0"/>
          <w:spacing w:val="-3"/>
          <w:kern w:val="0"/>
          <w:sz w:val="28"/>
          <w:szCs w:val="28"/>
        </w:rPr>
        <w:t>员</w:t>
      </w:r>
      <w:r>
        <w:rPr>
          <w:rFonts w:hint="eastAsia" w:ascii="仿宋" w:hAnsi="仿宋" w:eastAsia="仿宋" w:cs="仿宋"/>
          <w:b w:val="0"/>
          <w:bCs w:val="0"/>
          <w:spacing w:val="-140"/>
          <w:kern w:val="0"/>
          <w:sz w:val="28"/>
          <w:szCs w:val="28"/>
        </w:rPr>
        <w:t>）</w:t>
      </w:r>
      <w:r>
        <w:rPr>
          <w:rFonts w:hint="eastAsia" w:ascii="仿宋" w:hAnsi="仿宋" w:eastAsia="仿宋" w:cs="仿宋"/>
          <w:b w:val="0"/>
          <w:bCs w:val="0"/>
          <w:kern w:val="0"/>
          <w:sz w:val="28"/>
          <w:szCs w:val="28"/>
        </w:rPr>
        <w:t>，现</w:t>
      </w:r>
      <w:r>
        <w:rPr>
          <w:rFonts w:hint="eastAsia" w:ascii="仿宋" w:hAnsi="仿宋" w:eastAsia="仿宋" w:cs="仿宋"/>
          <w:b w:val="0"/>
          <w:bCs w:val="0"/>
          <w:spacing w:val="-3"/>
          <w:kern w:val="0"/>
          <w:sz w:val="28"/>
          <w:szCs w:val="28"/>
        </w:rPr>
        <w:t>就</w:t>
      </w:r>
      <w:r>
        <w:rPr>
          <w:rFonts w:hint="eastAsia" w:ascii="仿宋" w:hAnsi="仿宋" w:eastAsia="仿宋" w:cs="仿宋"/>
          <w:b w:val="0"/>
          <w:bCs w:val="0"/>
          <w:kern w:val="0"/>
          <w:sz w:val="28"/>
          <w:szCs w:val="28"/>
        </w:rPr>
        <w:t>其本</w:t>
      </w:r>
      <w:r>
        <w:rPr>
          <w:rFonts w:hint="eastAsia" w:ascii="仿宋" w:hAnsi="仿宋" w:eastAsia="仿宋" w:cs="仿宋"/>
          <w:b w:val="0"/>
          <w:bCs w:val="0"/>
          <w:spacing w:val="-3"/>
          <w:kern w:val="0"/>
          <w:sz w:val="28"/>
          <w:szCs w:val="28"/>
        </w:rPr>
        <w:t>人</w:t>
      </w:r>
      <w:r>
        <w:rPr>
          <w:rFonts w:hint="eastAsia" w:ascii="仿宋" w:hAnsi="仿宋" w:eastAsia="仿宋" w:cs="仿宋"/>
          <w:b w:val="0"/>
          <w:bCs w:val="0"/>
          <w:kern w:val="0"/>
          <w:sz w:val="28"/>
          <w:szCs w:val="28"/>
        </w:rPr>
        <w:t>相关</w:t>
      </w:r>
      <w:r>
        <w:rPr>
          <w:rFonts w:hint="eastAsia" w:ascii="仿宋" w:hAnsi="仿宋" w:eastAsia="仿宋" w:cs="仿宋"/>
          <w:b w:val="0"/>
          <w:bCs w:val="0"/>
          <w:spacing w:val="-3"/>
          <w:kern w:val="0"/>
          <w:sz w:val="28"/>
          <w:szCs w:val="28"/>
        </w:rPr>
        <w:t>事</w:t>
      </w:r>
      <w:r>
        <w:rPr>
          <w:rFonts w:hint="eastAsia" w:ascii="仿宋" w:hAnsi="仿宋" w:eastAsia="仿宋" w:cs="仿宋"/>
          <w:b w:val="0"/>
          <w:bCs w:val="0"/>
          <w:kern w:val="0"/>
          <w:sz w:val="28"/>
          <w:szCs w:val="28"/>
        </w:rPr>
        <w:t>项说</w:t>
      </w:r>
      <w:r>
        <w:rPr>
          <w:rFonts w:hint="eastAsia" w:ascii="仿宋" w:hAnsi="仿宋" w:eastAsia="仿宋" w:cs="仿宋"/>
          <w:b w:val="0"/>
          <w:bCs w:val="0"/>
          <w:spacing w:val="-3"/>
          <w:kern w:val="0"/>
          <w:sz w:val="28"/>
          <w:szCs w:val="28"/>
        </w:rPr>
        <w:t>明</w:t>
      </w:r>
      <w:r>
        <w:rPr>
          <w:rFonts w:hint="eastAsia" w:ascii="仿宋" w:hAnsi="仿宋" w:eastAsia="仿宋" w:cs="仿宋"/>
          <w:b w:val="0"/>
          <w:bCs w:val="0"/>
          <w:kern w:val="0"/>
          <w:sz w:val="28"/>
          <w:szCs w:val="28"/>
        </w:rPr>
        <w:t>如下：</w:t>
      </w:r>
    </w:p>
    <w:p>
      <w:pPr>
        <w:tabs>
          <w:tab w:val="left" w:pos="961"/>
        </w:tabs>
        <w:autoSpaceDE w:val="0"/>
        <w:autoSpaceDN w:val="0"/>
        <w:spacing w:before="4" w:line="360" w:lineRule="auto"/>
        <w:ind w:left="96" w:right="96" w:firstLine="520" w:firstLineChars="200"/>
        <w:jc w:val="left"/>
        <w:rPr>
          <w:rFonts w:hint="eastAsia" w:ascii="仿宋" w:hAnsi="仿宋" w:eastAsia="仿宋" w:cs="仿宋"/>
          <w:b w:val="0"/>
          <w:bCs w:val="0"/>
          <w:spacing w:val="-10"/>
          <w:kern w:val="0"/>
          <w:sz w:val="28"/>
          <w:szCs w:val="28"/>
          <w:lang w:val="zh-CN"/>
        </w:rPr>
      </w:pPr>
      <w:r>
        <w:rPr>
          <w:rFonts w:hint="eastAsia" w:ascii="仿宋" w:hAnsi="仿宋" w:eastAsia="仿宋" w:cs="仿宋"/>
          <w:b w:val="0"/>
          <w:bCs w:val="0"/>
          <w:spacing w:val="-10"/>
          <w:kern w:val="0"/>
          <w:sz w:val="28"/>
          <w:szCs w:val="28"/>
          <w:lang w:val="en-US" w:eastAsia="zh-CN"/>
        </w:rPr>
        <w:t>1、</w:t>
      </w:r>
      <w:r>
        <w:rPr>
          <w:rFonts w:hint="eastAsia" w:ascii="仿宋" w:hAnsi="仿宋" w:eastAsia="仿宋" w:cs="仿宋"/>
          <w:b w:val="0"/>
          <w:bCs w:val="0"/>
          <w:spacing w:val="-10"/>
          <w:kern w:val="0"/>
          <w:sz w:val="28"/>
          <w:szCs w:val="28"/>
          <w:lang w:val="zh-CN"/>
        </w:rPr>
        <w:t>不属于新冠肺炎确诊人员和疑似病例人员；</w:t>
      </w:r>
    </w:p>
    <w:p>
      <w:pPr>
        <w:tabs>
          <w:tab w:val="left" w:pos="961"/>
        </w:tabs>
        <w:autoSpaceDE w:val="0"/>
        <w:autoSpaceDN w:val="0"/>
        <w:spacing w:before="4" w:line="360" w:lineRule="auto"/>
        <w:ind w:left="96" w:right="96" w:firstLine="520" w:firstLineChars="200"/>
        <w:jc w:val="left"/>
        <w:rPr>
          <w:rFonts w:hint="eastAsia" w:ascii="仿宋" w:hAnsi="仿宋" w:eastAsia="仿宋" w:cs="仿宋"/>
          <w:kern w:val="0"/>
          <w:sz w:val="28"/>
          <w:szCs w:val="28"/>
          <w:lang w:val="zh-CN"/>
        </w:rPr>
      </w:pPr>
      <w:r>
        <w:rPr>
          <w:rFonts w:hint="eastAsia" w:ascii="仿宋" w:hAnsi="仿宋" w:eastAsia="仿宋" w:cs="仿宋"/>
          <w:b w:val="0"/>
          <w:bCs w:val="0"/>
          <w:spacing w:val="-10"/>
          <w:kern w:val="0"/>
          <w:sz w:val="28"/>
          <w:szCs w:val="28"/>
          <w:lang w:val="zh-CN"/>
        </w:rPr>
        <w:t xml:space="preserve">2.不属于最近 </w:t>
      </w:r>
      <w:r>
        <w:rPr>
          <w:rFonts w:hint="eastAsia" w:ascii="仿宋" w:hAnsi="仿宋" w:eastAsia="仿宋" w:cs="仿宋"/>
          <w:b w:val="0"/>
          <w:bCs w:val="0"/>
          <w:kern w:val="0"/>
          <w:sz w:val="28"/>
          <w:szCs w:val="28"/>
          <w:lang w:val="zh-CN"/>
        </w:rPr>
        <w:t>14</w:t>
      </w:r>
      <w:r>
        <w:rPr>
          <w:rFonts w:hint="eastAsia" w:ascii="仿宋" w:hAnsi="仿宋" w:eastAsia="仿宋" w:cs="仿宋"/>
          <w:b w:val="0"/>
          <w:bCs w:val="0"/>
          <w:spacing w:val="-30"/>
          <w:kern w:val="0"/>
          <w:sz w:val="28"/>
          <w:szCs w:val="28"/>
          <w:lang w:val="zh-CN"/>
        </w:rPr>
        <w:t xml:space="preserve"> 天</w:t>
      </w:r>
      <w:r>
        <w:rPr>
          <w:rFonts w:hint="eastAsia" w:ascii="仿宋" w:hAnsi="仿宋" w:eastAsia="仿宋" w:cs="仿宋"/>
          <w:b w:val="0"/>
          <w:bCs w:val="0"/>
          <w:spacing w:val="4"/>
          <w:kern w:val="0"/>
          <w:sz w:val="28"/>
          <w:szCs w:val="28"/>
          <w:lang w:val="zh-CN"/>
        </w:rPr>
        <w:t>（</w:t>
      </w:r>
      <w:r>
        <w:rPr>
          <w:rFonts w:hint="eastAsia" w:ascii="仿宋" w:hAnsi="仿宋" w:eastAsia="仿宋" w:cs="仿宋"/>
          <w:b w:val="0"/>
          <w:bCs w:val="0"/>
          <w:spacing w:val="-7"/>
          <w:kern w:val="0"/>
          <w:sz w:val="28"/>
          <w:szCs w:val="28"/>
          <w:lang w:val="zh-CN"/>
        </w:rPr>
        <w:t xml:space="preserve">指本项目开标前 </w:t>
      </w:r>
      <w:r>
        <w:rPr>
          <w:rFonts w:hint="eastAsia" w:ascii="仿宋" w:hAnsi="仿宋" w:eastAsia="仿宋" w:cs="仿宋"/>
          <w:b w:val="0"/>
          <w:bCs w:val="0"/>
          <w:kern w:val="0"/>
          <w:sz w:val="28"/>
          <w:szCs w:val="28"/>
          <w:lang w:val="zh-CN"/>
        </w:rPr>
        <w:t>14</w:t>
      </w:r>
      <w:r>
        <w:rPr>
          <w:rFonts w:hint="eastAsia" w:ascii="仿宋" w:hAnsi="仿宋" w:eastAsia="仿宋" w:cs="仿宋"/>
          <w:b w:val="0"/>
          <w:bCs w:val="0"/>
          <w:spacing w:val="-28"/>
          <w:kern w:val="0"/>
          <w:sz w:val="28"/>
          <w:szCs w:val="28"/>
          <w:lang w:val="zh-CN"/>
        </w:rPr>
        <w:t xml:space="preserve"> 天</w:t>
      </w:r>
      <w:r>
        <w:rPr>
          <w:rFonts w:hint="eastAsia" w:ascii="仿宋" w:hAnsi="仿宋" w:eastAsia="仿宋" w:cs="仿宋"/>
          <w:b w:val="0"/>
          <w:bCs w:val="0"/>
          <w:spacing w:val="4"/>
          <w:kern w:val="0"/>
          <w:sz w:val="28"/>
          <w:szCs w:val="28"/>
          <w:lang w:val="zh-CN"/>
        </w:rPr>
        <w:t>）</w:t>
      </w:r>
      <w:r>
        <w:rPr>
          <w:rFonts w:hint="eastAsia" w:ascii="仿宋" w:hAnsi="仿宋" w:eastAsia="仿宋" w:cs="仿宋"/>
          <w:b w:val="0"/>
          <w:bCs w:val="0"/>
          <w:kern w:val="0"/>
          <w:sz w:val="28"/>
          <w:szCs w:val="28"/>
          <w:lang w:val="zh-CN"/>
        </w:rPr>
        <w:t>内在疫情严重</w:t>
      </w:r>
      <w:r>
        <w:rPr>
          <w:rFonts w:hint="eastAsia" w:ascii="仿宋" w:hAnsi="仿宋" w:eastAsia="仿宋" w:cs="仿宋"/>
          <w:b w:val="0"/>
          <w:bCs w:val="0"/>
          <w:spacing w:val="-7"/>
          <w:kern w:val="0"/>
          <w:sz w:val="28"/>
          <w:szCs w:val="28"/>
          <w:lang w:val="zh-CN"/>
        </w:rPr>
        <w:t xml:space="preserve">区域居住或最近 </w:t>
      </w:r>
      <w:r>
        <w:rPr>
          <w:rFonts w:hint="eastAsia" w:ascii="仿宋" w:hAnsi="仿宋" w:eastAsia="仿宋" w:cs="仿宋"/>
          <w:b w:val="0"/>
          <w:bCs w:val="0"/>
          <w:kern w:val="0"/>
          <w:sz w:val="28"/>
          <w:szCs w:val="28"/>
          <w:lang w:val="zh-CN"/>
        </w:rPr>
        <w:t>14</w:t>
      </w:r>
      <w:r>
        <w:rPr>
          <w:rFonts w:hint="eastAsia" w:ascii="仿宋" w:hAnsi="仿宋" w:eastAsia="仿宋" w:cs="仿宋"/>
          <w:b w:val="0"/>
          <w:bCs w:val="0"/>
          <w:spacing w:val="-24"/>
          <w:kern w:val="0"/>
          <w:sz w:val="28"/>
          <w:szCs w:val="28"/>
          <w:lang w:val="zh-CN"/>
        </w:rPr>
        <w:t xml:space="preserve"> 天</w:t>
      </w:r>
      <w:r>
        <w:rPr>
          <w:rFonts w:hint="eastAsia" w:ascii="仿宋" w:hAnsi="仿宋" w:eastAsia="仿宋" w:cs="仿宋"/>
          <w:b w:val="0"/>
          <w:bCs w:val="0"/>
          <w:kern w:val="0"/>
          <w:sz w:val="28"/>
          <w:szCs w:val="28"/>
          <w:lang w:val="zh-CN"/>
        </w:rPr>
        <w:t>（</w:t>
      </w:r>
      <w:r>
        <w:rPr>
          <w:rFonts w:hint="eastAsia" w:ascii="仿宋" w:hAnsi="仿宋" w:eastAsia="仿宋" w:cs="仿宋"/>
          <w:b w:val="0"/>
          <w:bCs w:val="0"/>
          <w:spacing w:val="-7"/>
          <w:kern w:val="0"/>
          <w:sz w:val="28"/>
          <w:szCs w:val="28"/>
          <w:lang w:val="zh-CN"/>
        </w:rPr>
        <w:t xml:space="preserve">指本项目开标前 </w:t>
      </w:r>
      <w:r>
        <w:rPr>
          <w:rFonts w:hint="eastAsia" w:ascii="仿宋" w:hAnsi="仿宋" w:eastAsia="仿宋" w:cs="仿宋"/>
          <w:b w:val="0"/>
          <w:bCs w:val="0"/>
          <w:kern w:val="0"/>
          <w:sz w:val="28"/>
          <w:szCs w:val="28"/>
          <w:lang w:val="zh-CN"/>
        </w:rPr>
        <w:t>14</w:t>
      </w:r>
      <w:r>
        <w:rPr>
          <w:rFonts w:hint="eastAsia" w:ascii="仿宋" w:hAnsi="仿宋" w:eastAsia="仿宋" w:cs="仿宋"/>
          <w:b w:val="0"/>
          <w:bCs w:val="0"/>
          <w:spacing w:val="-25"/>
          <w:kern w:val="0"/>
          <w:sz w:val="28"/>
          <w:szCs w:val="28"/>
          <w:lang w:val="zh-CN"/>
        </w:rPr>
        <w:t xml:space="preserve"> 天</w:t>
      </w:r>
      <w:r>
        <w:rPr>
          <w:rFonts w:hint="eastAsia" w:ascii="仿宋" w:hAnsi="仿宋" w:eastAsia="仿宋" w:cs="仿宋"/>
          <w:b w:val="0"/>
          <w:bCs w:val="0"/>
          <w:kern w:val="0"/>
          <w:sz w:val="28"/>
          <w:szCs w:val="28"/>
          <w:lang w:val="zh-CN"/>
        </w:rPr>
        <w:t>）内有重点疫情地区</w:t>
      </w:r>
      <w:r>
        <w:rPr>
          <w:rFonts w:hint="eastAsia" w:ascii="仿宋" w:hAnsi="仿宋" w:eastAsia="仿宋" w:cs="仿宋"/>
          <w:b w:val="0"/>
          <w:bCs w:val="0"/>
          <w:spacing w:val="-2"/>
          <w:kern w:val="0"/>
          <w:sz w:val="28"/>
          <w:szCs w:val="28"/>
          <w:lang w:val="zh-CN"/>
        </w:rPr>
        <w:t>旅居史；</w:t>
      </w:r>
    </w:p>
    <w:p>
      <w:pPr>
        <w:tabs>
          <w:tab w:val="left" w:pos="961"/>
        </w:tabs>
        <w:autoSpaceDE w:val="0"/>
        <w:autoSpaceDN w:val="0"/>
        <w:spacing w:line="360" w:lineRule="auto"/>
        <w:ind w:left="677" w:right="135"/>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3.不属于与确诊病例（疑似病例）有密切接触史，按规定</w:t>
      </w:r>
    </w:p>
    <w:p>
      <w:pPr>
        <w:tabs>
          <w:tab w:val="left" w:pos="961"/>
        </w:tabs>
        <w:autoSpaceDE w:val="0"/>
        <w:autoSpaceDN w:val="0"/>
        <w:spacing w:line="360" w:lineRule="auto"/>
        <w:ind w:right="135"/>
        <w:jc w:val="left"/>
        <w:rPr>
          <w:rFonts w:hint="eastAsia" w:ascii="仿宋" w:hAnsi="仿宋" w:eastAsia="仿宋" w:cs="仿宋"/>
          <w:kern w:val="0"/>
          <w:sz w:val="28"/>
          <w:szCs w:val="28"/>
          <w:lang w:val="zh-CN"/>
        </w:rPr>
      </w:pPr>
      <w:r>
        <w:rPr>
          <w:rFonts w:hint="eastAsia" w:ascii="仿宋" w:hAnsi="仿宋" w:eastAsia="仿宋" w:cs="仿宋"/>
          <w:b w:val="0"/>
          <w:bCs w:val="0"/>
          <w:kern w:val="0"/>
          <w:sz w:val="28"/>
          <w:szCs w:val="28"/>
          <w:lang w:val="zh-CN"/>
        </w:rPr>
        <w:t>需隔离医学</w:t>
      </w:r>
      <w:r>
        <w:rPr>
          <w:rFonts w:hint="eastAsia" w:ascii="仿宋" w:hAnsi="仿宋" w:eastAsia="仿宋" w:cs="仿宋"/>
          <w:b w:val="0"/>
          <w:bCs w:val="0"/>
          <w:spacing w:val="-2"/>
          <w:kern w:val="0"/>
          <w:sz w:val="28"/>
          <w:szCs w:val="28"/>
          <w:lang w:val="zh-CN"/>
        </w:rPr>
        <w:t>观察人员。</w:t>
      </w:r>
    </w:p>
    <w:p>
      <w:pPr>
        <w:adjustRightInd w:val="0"/>
        <w:spacing w:before="207" w:after="60" w:line="360" w:lineRule="auto"/>
        <w:ind w:left="63" w:leftChars="30" w:right="63" w:rightChars="30"/>
        <w:jc w:val="right"/>
        <w:textAlignment w:val="baseline"/>
        <w:rPr>
          <w:rFonts w:hint="eastAsia" w:ascii="仿宋" w:hAnsi="仿宋" w:eastAsia="仿宋" w:cs="仿宋"/>
          <w:kern w:val="0"/>
          <w:sz w:val="28"/>
          <w:szCs w:val="28"/>
        </w:rPr>
      </w:pPr>
      <w:r>
        <w:rPr>
          <w:rFonts w:hint="eastAsia" w:ascii="仿宋" w:hAnsi="仿宋" w:eastAsia="仿宋" w:cs="仿宋"/>
          <w:b w:val="0"/>
          <w:bCs w:val="0"/>
          <w:kern w:val="0"/>
          <w:sz w:val="28"/>
          <w:szCs w:val="28"/>
        </w:rPr>
        <w:t>社区（村委会）或投标企业：（公章）</w:t>
      </w:r>
    </w:p>
    <w:p>
      <w:pPr>
        <w:jc w:val="right"/>
        <w:rPr>
          <w:rFonts w:hint="eastAsia" w:ascii="仿宋" w:hAnsi="仿宋" w:eastAsia="仿宋" w:cs="仿宋"/>
          <w:sz w:val="28"/>
          <w:szCs w:val="28"/>
        </w:rPr>
      </w:pPr>
      <w:r>
        <w:rPr>
          <w:rFonts w:hint="eastAsia" w:ascii="仿宋" w:hAnsi="仿宋" w:eastAsia="仿宋" w:cs="仿宋"/>
          <w:b w:val="0"/>
          <w:bCs w:val="0"/>
          <w:sz w:val="28"/>
          <w:szCs w:val="28"/>
        </w:rPr>
        <w:t>年  月  日</w:t>
      </w:r>
    </w:p>
    <w:p>
      <w:pPr>
        <w:tabs>
          <w:tab w:val="left" w:pos="961"/>
        </w:tabs>
        <w:autoSpaceDE w:val="0"/>
        <w:autoSpaceDN w:val="0"/>
        <w:spacing w:line="360" w:lineRule="auto"/>
        <w:ind w:left="677" w:right="135"/>
        <w:jc w:val="left"/>
        <w:rPr>
          <w:rFonts w:hint="eastAsia" w:ascii="仿宋" w:hAnsi="仿宋" w:eastAsia="仿宋" w:cs="仿宋"/>
          <w:b w:val="0"/>
          <w:bCs w:val="0"/>
          <w:kern w:val="0"/>
          <w:sz w:val="28"/>
          <w:szCs w:val="28"/>
          <w:lang w:val="zh-CN"/>
        </w:rPr>
      </w:pPr>
    </w:p>
    <w:p>
      <w:pPr>
        <w:tabs>
          <w:tab w:val="left" w:pos="961"/>
        </w:tabs>
        <w:autoSpaceDE w:val="0"/>
        <w:autoSpaceDN w:val="0"/>
        <w:spacing w:line="360" w:lineRule="auto"/>
        <w:ind w:right="135"/>
        <w:jc w:val="left"/>
        <w:rPr>
          <w:rFonts w:hint="eastAsia" w:ascii="仿宋" w:hAnsi="仿宋" w:eastAsia="仿宋" w:cs="仿宋"/>
          <w:b w:val="0"/>
          <w:bCs w:val="0"/>
          <w:kern w:val="0"/>
          <w:sz w:val="28"/>
          <w:szCs w:val="28"/>
          <w:lang w:val="zh-CN"/>
        </w:rPr>
      </w:pPr>
    </w:p>
    <w:p>
      <w:pPr>
        <w:tabs>
          <w:tab w:val="left" w:pos="961"/>
        </w:tabs>
        <w:autoSpaceDE w:val="0"/>
        <w:autoSpaceDN w:val="0"/>
        <w:spacing w:line="360" w:lineRule="auto"/>
        <w:ind w:right="135"/>
        <w:jc w:val="left"/>
        <w:rPr>
          <w:rFonts w:ascii="仿宋" w:hAnsi="仿宋" w:eastAsia="仿宋" w:cs="仿宋"/>
          <w:kern w:val="0"/>
          <w:sz w:val="28"/>
          <w:szCs w:val="28"/>
          <w:lang w:val="zh-CN"/>
        </w:rPr>
      </w:pPr>
      <w:r>
        <w:rPr>
          <w:rFonts w:hint="eastAsia" w:ascii="仿宋" w:hAnsi="仿宋" w:eastAsia="仿宋" w:cs="仿宋"/>
          <w:b w:val="0"/>
          <w:bCs w:val="0"/>
          <w:kern w:val="0"/>
          <w:sz w:val="28"/>
          <w:szCs w:val="28"/>
          <w:lang w:val="zh-CN"/>
        </w:rPr>
        <w:t>注：在开标时请授权人持原件现场查验。</w:t>
      </w:r>
    </w:p>
    <w:p>
      <w:pPr>
        <w:autoSpaceDE w:val="0"/>
        <w:spacing w:line="480" w:lineRule="exact"/>
        <w:ind w:right="104"/>
        <w:jc w:val="center"/>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542"/>
        <w:rPr>
          <w:rFonts w:hint="eastAsia" w:ascii="仿宋" w:hAnsi="仿宋" w:eastAsia="仿宋" w:cs="仿宋"/>
          <w:b/>
          <w:bCs/>
          <w:sz w:val="28"/>
          <w:szCs w:val="28"/>
        </w:rPr>
      </w:pPr>
    </w:p>
    <w:p>
      <w:pPr>
        <w:pStyle w:val="39"/>
        <w:ind w:right="-21" w:firstLine="0" w:firstLineChars="0"/>
        <w:rPr>
          <w:rFonts w:ascii="仿宋" w:hAnsi="仿宋" w:eastAsia="仿宋" w:cs="仿宋"/>
          <w:b w:val="0"/>
          <w:bCs w:val="0"/>
          <w:sz w:val="28"/>
          <w:szCs w:val="28"/>
        </w:rPr>
      </w:pPr>
    </w:p>
    <w:sectPr>
      <w:footerReference r:id="rId6" w:type="default"/>
      <w:pgSz w:w="11906" w:h="16840"/>
      <w:pgMar w:top="1440" w:right="1984" w:bottom="1440" w:left="1984" w:header="851" w:footer="992" w:gutter="0"/>
      <w:pgNumType w:fmt="decimal"/>
      <w:cols w:space="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9"/>
    <w:multiLevelType w:val="multilevel"/>
    <w:tmpl w:val="00000009"/>
    <w:lvl w:ilvl="0" w:tentative="0">
      <w:start w:val="1"/>
      <w:numFmt w:val="decimal"/>
      <w:pStyle w:val="84"/>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5"/>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9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A"/>
    <w:multiLevelType w:val="multilevel"/>
    <w:tmpl w:val="0000000A"/>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6"/>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3">
    <w:nsid w:val="32EB8FB7"/>
    <w:multiLevelType w:val="singleLevel"/>
    <w:tmpl w:val="32EB8FB7"/>
    <w:lvl w:ilvl="0" w:tentative="0">
      <w:start w:val="2"/>
      <w:numFmt w:val="decimal"/>
      <w:suff w:val="nothing"/>
      <w:lvlText w:val="%1、"/>
      <w:lvlJc w:val="left"/>
    </w:lvl>
  </w:abstractNum>
  <w:abstractNum w:abstractNumId="4">
    <w:nsid w:val="58B780B5"/>
    <w:multiLevelType w:val="singleLevel"/>
    <w:tmpl w:val="58B780B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YWIzNGQwODhmZTUyMmYzNmM4ZGU2MDIyN2ZlYjIifQ=="/>
  </w:docVars>
  <w:rsids>
    <w:rsidRoot w:val="00640DA4"/>
    <w:rsid w:val="0000083A"/>
    <w:rsid w:val="000174C9"/>
    <w:rsid w:val="0004580F"/>
    <w:rsid w:val="000837DA"/>
    <w:rsid w:val="000A0878"/>
    <w:rsid w:val="00103504"/>
    <w:rsid w:val="001113A1"/>
    <w:rsid w:val="00155FA6"/>
    <w:rsid w:val="00180187"/>
    <w:rsid w:val="001833AD"/>
    <w:rsid w:val="00192C8C"/>
    <w:rsid w:val="001B549F"/>
    <w:rsid w:val="001F385E"/>
    <w:rsid w:val="00245861"/>
    <w:rsid w:val="00251962"/>
    <w:rsid w:val="002903A8"/>
    <w:rsid w:val="002936CA"/>
    <w:rsid w:val="002C41B9"/>
    <w:rsid w:val="002E63CF"/>
    <w:rsid w:val="00312065"/>
    <w:rsid w:val="00312118"/>
    <w:rsid w:val="003200D2"/>
    <w:rsid w:val="00362D4E"/>
    <w:rsid w:val="00365CDD"/>
    <w:rsid w:val="0038423E"/>
    <w:rsid w:val="0042777B"/>
    <w:rsid w:val="00452103"/>
    <w:rsid w:val="0046480A"/>
    <w:rsid w:val="004957CA"/>
    <w:rsid w:val="004A13FB"/>
    <w:rsid w:val="004C692D"/>
    <w:rsid w:val="004D504D"/>
    <w:rsid w:val="004E5303"/>
    <w:rsid w:val="004F4E37"/>
    <w:rsid w:val="005022EA"/>
    <w:rsid w:val="005302D2"/>
    <w:rsid w:val="00555294"/>
    <w:rsid w:val="005B7EA4"/>
    <w:rsid w:val="006049C7"/>
    <w:rsid w:val="00640DA4"/>
    <w:rsid w:val="00641B5D"/>
    <w:rsid w:val="00643746"/>
    <w:rsid w:val="00644261"/>
    <w:rsid w:val="0065131D"/>
    <w:rsid w:val="00653657"/>
    <w:rsid w:val="00683235"/>
    <w:rsid w:val="006A0288"/>
    <w:rsid w:val="006A2B3A"/>
    <w:rsid w:val="006B2446"/>
    <w:rsid w:val="006C31CD"/>
    <w:rsid w:val="0073226F"/>
    <w:rsid w:val="0076466E"/>
    <w:rsid w:val="00771312"/>
    <w:rsid w:val="007F501F"/>
    <w:rsid w:val="00807D22"/>
    <w:rsid w:val="00876995"/>
    <w:rsid w:val="00890BA2"/>
    <w:rsid w:val="0092147F"/>
    <w:rsid w:val="00921844"/>
    <w:rsid w:val="00954A90"/>
    <w:rsid w:val="00963AC1"/>
    <w:rsid w:val="00975223"/>
    <w:rsid w:val="00986CED"/>
    <w:rsid w:val="009A2A0D"/>
    <w:rsid w:val="009C1DD6"/>
    <w:rsid w:val="009D1DA4"/>
    <w:rsid w:val="009D7EC6"/>
    <w:rsid w:val="009F4A39"/>
    <w:rsid w:val="009F512E"/>
    <w:rsid w:val="00A0215E"/>
    <w:rsid w:val="00A03996"/>
    <w:rsid w:val="00AA7894"/>
    <w:rsid w:val="00AB0C23"/>
    <w:rsid w:val="00AE5780"/>
    <w:rsid w:val="00AF2A7D"/>
    <w:rsid w:val="00B00A75"/>
    <w:rsid w:val="00B53641"/>
    <w:rsid w:val="00B83510"/>
    <w:rsid w:val="00BA548F"/>
    <w:rsid w:val="00BF3F00"/>
    <w:rsid w:val="00C10D9A"/>
    <w:rsid w:val="00C249C5"/>
    <w:rsid w:val="00C80BE6"/>
    <w:rsid w:val="00CC0814"/>
    <w:rsid w:val="00CD4F5B"/>
    <w:rsid w:val="00CE646A"/>
    <w:rsid w:val="00D010C2"/>
    <w:rsid w:val="00D507BD"/>
    <w:rsid w:val="00D57BD2"/>
    <w:rsid w:val="00DA609E"/>
    <w:rsid w:val="00DF0F47"/>
    <w:rsid w:val="00DF1FE8"/>
    <w:rsid w:val="00E022DC"/>
    <w:rsid w:val="00E63E85"/>
    <w:rsid w:val="00E6645D"/>
    <w:rsid w:val="00E86117"/>
    <w:rsid w:val="00E9198F"/>
    <w:rsid w:val="00E95A48"/>
    <w:rsid w:val="00E97F32"/>
    <w:rsid w:val="00EB3846"/>
    <w:rsid w:val="00EE546E"/>
    <w:rsid w:val="00EF29E9"/>
    <w:rsid w:val="00F56463"/>
    <w:rsid w:val="00FA7E7A"/>
    <w:rsid w:val="010C391A"/>
    <w:rsid w:val="01214168"/>
    <w:rsid w:val="013D4B60"/>
    <w:rsid w:val="01695955"/>
    <w:rsid w:val="017911C4"/>
    <w:rsid w:val="01A4698D"/>
    <w:rsid w:val="01A85A12"/>
    <w:rsid w:val="01AE3F60"/>
    <w:rsid w:val="01F80A87"/>
    <w:rsid w:val="0241242E"/>
    <w:rsid w:val="02846ED2"/>
    <w:rsid w:val="02A24124"/>
    <w:rsid w:val="02DA6263"/>
    <w:rsid w:val="0320613F"/>
    <w:rsid w:val="03396EDA"/>
    <w:rsid w:val="03733EEE"/>
    <w:rsid w:val="037348D1"/>
    <w:rsid w:val="03767595"/>
    <w:rsid w:val="03C055D4"/>
    <w:rsid w:val="03DE5572"/>
    <w:rsid w:val="040705DD"/>
    <w:rsid w:val="04402271"/>
    <w:rsid w:val="044259F2"/>
    <w:rsid w:val="04BC5D9C"/>
    <w:rsid w:val="05204848"/>
    <w:rsid w:val="05573D16"/>
    <w:rsid w:val="0598566E"/>
    <w:rsid w:val="0602276C"/>
    <w:rsid w:val="06485F88"/>
    <w:rsid w:val="0673692E"/>
    <w:rsid w:val="067B1C86"/>
    <w:rsid w:val="06B70F10"/>
    <w:rsid w:val="06D7510F"/>
    <w:rsid w:val="06E966CE"/>
    <w:rsid w:val="06FF08BE"/>
    <w:rsid w:val="07013F3A"/>
    <w:rsid w:val="071275CE"/>
    <w:rsid w:val="072365A6"/>
    <w:rsid w:val="073070AF"/>
    <w:rsid w:val="077706A0"/>
    <w:rsid w:val="07CA1B22"/>
    <w:rsid w:val="08002C97"/>
    <w:rsid w:val="08381BDD"/>
    <w:rsid w:val="08615B97"/>
    <w:rsid w:val="08C133D1"/>
    <w:rsid w:val="08E27D9B"/>
    <w:rsid w:val="095F585F"/>
    <w:rsid w:val="0995039F"/>
    <w:rsid w:val="09AD1DC4"/>
    <w:rsid w:val="09EF276F"/>
    <w:rsid w:val="09FC09DC"/>
    <w:rsid w:val="0A0124A3"/>
    <w:rsid w:val="0A2A1C56"/>
    <w:rsid w:val="0A434869"/>
    <w:rsid w:val="0A596820"/>
    <w:rsid w:val="0A607363"/>
    <w:rsid w:val="0A71587A"/>
    <w:rsid w:val="0A747118"/>
    <w:rsid w:val="0A800542"/>
    <w:rsid w:val="0A8729A8"/>
    <w:rsid w:val="0A96708F"/>
    <w:rsid w:val="0A975083"/>
    <w:rsid w:val="0AA17698"/>
    <w:rsid w:val="0AC62EBA"/>
    <w:rsid w:val="0AEA5DB4"/>
    <w:rsid w:val="0B024650"/>
    <w:rsid w:val="0B024724"/>
    <w:rsid w:val="0B2935A3"/>
    <w:rsid w:val="0B4C2391"/>
    <w:rsid w:val="0B533B9F"/>
    <w:rsid w:val="0BC220E8"/>
    <w:rsid w:val="0BEB6F66"/>
    <w:rsid w:val="0C394176"/>
    <w:rsid w:val="0C3A08ED"/>
    <w:rsid w:val="0C4E3A7E"/>
    <w:rsid w:val="0C580AA0"/>
    <w:rsid w:val="0C762CD4"/>
    <w:rsid w:val="0CBE297A"/>
    <w:rsid w:val="0D163E5A"/>
    <w:rsid w:val="0D5E514B"/>
    <w:rsid w:val="0D643101"/>
    <w:rsid w:val="0DB07F22"/>
    <w:rsid w:val="0DE0038F"/>
    <w:rsid w:val="0E1A0520"/>
    <w:rsid w:val="0E2C4F71"/>
    <w:rsid w:val="0E6B51F6"/>
    <w:rsid w:val="0E727C58"/>
    <w:rsid w:val="0EDA5565"/>
    <w:rsid w:val="0EEA1757"/>
    <w:rsid w:val="0F264E85"/>
    <w:rsid w:val="0F2B6282"/>
    <w:rsid w:val="0F783AC0"/>
    <w:rsid w:val="0F873F4C"/>
    <w:rsid w:val="0FB32491"/>
    <w:rsid w:val="100C3A80"/>
    <w:rsid w:val="102B5C02"/>
    <w:rsid w:val="108654B0"/>
    <w:rsid w:val="10F31018"/>
    <w:rsid w:val="11185159"/>
    <w:rsid w:val="114A1009"/>
    <w:rsid w:val="116A0B52"/>
    <w:rsid w:val="118C2720"/>
    <w:rsid w:val="11A7493E"/>
    <w:rsid w:val="12912466"/>
    <w:rsid w:val="129E4D32"/>
    <w:rsid w:val="12C92130"/>
    <w:rsid w:val="13070C06"/>
    <w:rsid w:val="137A57A0"/>
    <w:rsid w:val="1387665B"/>
    <w:rsid w:val="140E7C96"/>
    <w:rsid w:val="146E326E"/>
    <w:rsid w:val="14863CD0"/>
    <w:rsid w:val="148C2C9C"/>
    <w:rsid w:val="14C24761"/>
    <w:rsid w:val="14EE4E3E"/>
    <w:rsid w:val="1528122B"/>
    <w:rsid w:val="15690A3B"/>
    <w:rsid w:val="15C35974"/>
    <w:rsid w:val="15C82379"/>
    <w:rsid w:val="15DD7561"/>
    <w:rsid w:val="15F66C34"/>
    <w:rsid w:val="16116679"/>
    <w:rsid w:val="161A7557"/>
    <w:rsid w:val="16310323"/>
    <w:rsid w:val="16D63B6D"/>
    <w:rsid w:val="16E80C72"/>
    <w:rsid w:val="170F534B"/>
    <w:rsid w:val="17690C5E"/>
    <w:rsid w:val="17B80F06"/>
    <w:rsid w:val="18396314"/>
    <w:rsid w:val="18A15C38"/>
    <w:rsid w:val="19173A91"/>
    <w:rsid w:val="1929332F"/>
    <w:rsid w:val="192C292E"/>
    <w:rsid w:val="193070B4"/>
    <w:rsid w:val="193B481C"/>
    <w:rsid w:val="193E071D"/>
    <w:rsid w:val="193F22E3"/>
    <w:rsid w:val="19740EDD"/>
    <w:rsid w:val="19762297"/>
    <w:rsid w:val="1982525E"/>
    <w:rsid w:val="199E1ABC"/>
    <w:rsid w:val="19A22731"/>
    <w:rsid w:val="19FD4A34"/>
    <w:rsid w:val="19FE6CC5"/>
    <w:rsid w:val="1A432E45"/>
    <w:rsid w:val="1A7A3FE4"/>
    <w:rsid w:val="1ABE5CF0"/>
    <w:rsid w:val="1ACF2E1F"/>
    <w:rsid w:val="1AE713C1"/>
    <w:rsid w:val="1B2B67B7"/>
    <w:rsid w:val="1B811695"/>
    <w:rsid w:val="1BA07D6D"/>
    <w:rsid w:val="1BAB1C72"/>
    <w:rsid w:val="1BDE0896"/>
    <w:rsid w:val="1C0C6545"/>
    <w:rsid w:val="1C200EAE"/>
    <w:rsid w:val="1C746B04"/>
    <w:rsid w:val="1CC146AF"/>
    <w:rsid w:val="1D167BBB"/>
    <w:rsid w:val="1D1B04C8"/>
    <w:rsid w:val="1D1C161E"/>
    <w:rsid w:val="1D241014"/>
    <w:rsid w:val="1D514D9F"/>
    <w:rsid w:val="1DB04846"/>
    <w:rsid w:val="1DC76A61"/>
    <w:rsid w:val="1E21410D"/>
    <w:rsid w:val="1E281DF2"/>
    <w:rsid w:val="1E3368D3"/>
    <w:rsid w:val="1E345BE0"/>
    <w:rsid w:val="1E476532"/>
    <w:rsid w:val="1E591D2E"/>
    <w:rsid w:val="1ED62920"/>
    <w:rsid w:val="1EDB183D"/>
    <w:rsid w:val="1F074AAC"/>
    <w:rsid w:val="1F0F0991"/>
    <w:rsid w:val="1F1A7DF1"/>
    <w:rsid w:val="200434F7"/>
    <w:rsid w:val="20856196"/>
    <w:rsid w:val="2096528F"/>
    <w:rsid w:val="20CA13E8"/>
    <w:rsid w:val="20F3675C"/>
    <w:rsid w:val="210F691E"/>
    <w:rsid w:val="211413E5"/>
    <w:rsid w:val="212C5BFF"/>
    <w:rsid w:val="21377A7E"/>
    <w:rsid w:val="214611D6"/>
    <w:rsid w:val="214E7A56"/>
    <w:rsid w:val="21590EA2"/>
    <w:rsid w:val="217557F8"/>
    <w:rsid w:val="2186530F"/>
    <w:rsid w:val="21A2432F"/>
    <w:rsid w:val="21AD5913"/>
    <w:rsid w:val="21F60BE5"/>
    <w:rsid w:val="221219D6"/>
    <w:rsid w:val="221F7512"/>
    <w:rsid w:val="222021B9"/>
    <w:rsid w:val="225C42C2"/>
    <w:rsid w:val="22AB4BE9"/>
    <w:rsid w:val="23373128"/>
    <w:rsid w:val="235333B2"/>
    <w:rsid w:val="23922D9B"/>
    <w:rsid w:val="23A90A15"/>
    <w:rsid w:val="23D10D5A"/>
    <w:rsid w:val="23FF50A2"/>
    <w:rsid w:val="24314910"/>
    <w:rsid w:val="24343749"/>
    <w:rsid w:val="243F4F3B"/>
    <w:rsid w:val="244874C1"/>
    <w:rsid w:val="248024EA"/>
    <w:rsid w:val="248A5E6C"/>
    <w:rsid w:val="24B16D08"/>
    <w:rsid w:val="24F84776"/>
    <w:rsid w:val="25585215"/>
    <w:rsid w:val="25B3768C"/>
    <w:rsid w:val="25BE6A62"/>
    <w:rsid w:val="25F66DE7"/>
    <w:rsid w:val="26006017"/>
    <w:rsid w:val="261847F8"/>
    <w:rsid w:val="26227BCD"/>
    <w:rsid w:val="264263C2"/>
    <w:rsid w:val="26574DB8"/>
    <w:rsid w:val="265873BF"/>
    <w:rsid w:val="26A90C2F"/>
    <w:rsid w:val="26AC3A6A"/>
    <w:rsid w:val="26C06ADF"/>
    <w:rsid w:val="26C37006"/>
    <w:rsid w:val="272A58FA"/>
    <w:rsid w:val="27B16E5E"/>
    <w:rsid w:val="27DD5EA5"/>
    <w:rsid w:val="27F82CDF"/>
    <w:rsid w:val="281B76B8"/>
    <w:rsid w:val="283C7070"/>
    <w:rsid w:val="287F7F43"/>
    <w:rsid w:val="28F336A3"/>
    <w:rsid w:val="29064F88"/>
    <w:rsid w:val="292A336C"/>
    <w:rsid w:val="29444608"/>
    <w:rsid w:val="29AE4D5F"/>
    <w:rsid w:val="29E83790"/>
    <w:rsid w:val="2A13795C"/>
    <w:rsid w:val="2A392777"/>
    <w:rsid w:val="2A742AF1"/>
    <w:rsid w:val="2A7A75AB"/>
    <w:rsid w:val="2A866380"/>
    <w:rsid w:val="2AB80403"/>
    <w:rsid w:val="2AD70C52"/>
    <w:rsid w:val="2B15135A"/>
    <w:rsid w:val="2B7F799F"/>
    <w:rsid w:val="2BA61B95"/>
    <w:rsid w:val="2BB84C5F"/>
    <w:rsid w:val="2BC27F72"/>
    <w:rsid w:val="2BC37160"/>
    <w:rsid w:val="2BC61E78"/>
    <w:rsid w:val="2BD6267A"/>
    <w:rsid w:val="2BFA5278"/>
    <w:rsid w:val="2C0056E8"/>
    <w:rsid w:val="2C3473EA"/>
    <w:rsid w:val="2CB216AE"/>
    <w:rsid w:val="2CC42ADB"/>
    <w:rsid w:val="2CD14A85"/>
    <w:rsid w:val="2CDE24A4"/>
    <w:rsid w:val="2D183209"/>
    <w:rsid w:val="2D1E6D44"/>
    <w:rsid w:val="2D4A5D8B"/>
    <w:rsid w:val="2D4A7B39"/>
    <w:rsid w:val="2D5B7F98"/>
    <w:rsid w:val="2D791F86"/>
    <w:rsid w:val="2DCD491E"/>
    <w:rsid w:val="2E054640"/>
    <w:rsid w:val="2E1229FA"/>
    <w:rsid w:val="2E142A53"/>
    <w:rsid w:val="2E9B4E26"/>
    <w:rsid w:val="2E9C6770"/>
    <w:rsid w:val="2EBA484A"/>
    <w:rsid w:val="2EF9266A"/>
    <w:rsid w:val="2F1C3757"/>
    <w:rsid w:val="2F1D77C3"/>
    <w:rsid w:val="2F520F27"/>
    <w:rsid w:val="2F6254F6"/>
    <w:rsid w:val="2F880DEC"/>
    <w:rsid w:val="2F9821B1"/>
    <w:rsid w:val="2FE5304B"/>
    <w:rsid w:val="2FF335B8"/>
    <w:rsid w:val="3019281E"/>
    <w:rsid w:val="306C5FDC"/>
    <w:rsid w:val="30977539"/>
    <w:rsid w:val="30A47B90"/>
    <w:rsid w:val="30AA08EF"/>
    <w:rsid w:val="30B603FB"/>
    <w:rsid w:val="30F0559F"/>
    <w:rsid w:val="30FC1CCE"/>
    <w:rsid w:val="31296838"/>
    <w:rsid w:val="31496359"/>
    <w:rsid w:val="326A173F"/>
    <w:rsid w:val="32D36F12"/>
    <w:rsid w:val="33155BFC"/>
    <w:rsid w:val="33185B4D"/>
    <w:rsid w:val="33240E2C"/>
    <w:rsid w:val="33995376"/>
    <w:rsid w:val="33FF5575"/>
    <w:rsid w:val="34180991"/>
    <w:rsid w:val="34195002"/>
    <w:rsid w:val="342920FF"/>
    <w:rsid w:val="342B3D04"/>
    <w:rsid w:val="345922F6"/>
    <w:rsid w:val="34880815"/>
    <w:rsid w:val="34B81775"/>
    <w:rsid w:val="34CE2DFE"/>
    <w:rsid w:val="34F31C7A"/>
    <w:rsid w:val="34F55208"/>
    <w:rsid w:val="35116D5C"/>
    <w:rsid w:val="352275ED"/>
    <w:rsid w:val="352769B2"/>
    <w:rsid w:val="35380BBF"/>
    <w:rsid w:val="35616E8D"/>
    <w:rsid w:val="356D7912"/>
    <w:rsid w:val="357D6508"/>
    <w:rsid w:val="35EB2DC2"/>
    <w:rsid w:val="35F745D6"/>
    <w:rsid w:val="362F60AF"/>
    <w:rsid w:val="36692686"/>
    <w:rsid w:val="366C6422"/>
    <w:rsid w:val="367774C5"/>
    <w:rsid w:val="36873BAC"/>
    <w:rsid w:val="3698529B"/>
    <w:rsid w:val="36B21124"/>
    <w:rsid w:val="36CA1CEB"/>
    <w:rsid w:val="370F0234"/>
    <w:rsid w:val="375815A3"/>
    <w:rsid w:val="376263F3"/>
    <w:rsid w:val="37732570"/>
    <w:rsid w:val="379522F8"/>
    <w:rsid w:val="37D6240F"/>
    <w:rsid w:val="37EB3CC7"/>
    <w:rsid w:val="38437573"/>
    <w:rsid w:val="385B709E"/>
    <w:rsid w:val="387617D9"/>
    <w:rsid w:val="38F84166"/>
    <w:rsid w:val="390F42B9"/>
    <w:rsid w:val="392007DF"/>
    <w:rsid w:val="39377EC0"/>
    <w:rsid w:val="39AA0EE1"/>
    <w:rsid w:val="3A0268DC"/>
    <w:rsid w:val="3A10210A"/>
    <w:rsid w:val="3A480374"/>
    <w:rsid w:val="3A571AE7"/>
    <w:rsid w:val="3A8B353F"/>
    <w:rsid w:val="3ABA04B1"/>
    <w:rsid w:val="3B1874C8"/>
    <w:rsid w:val="3B1909F1"/>
    <w:rsid w:val="3B2E249E"/>
    <w:rsid w:val="3B90705F"/>
    <w:rsid w:val="3BAC7C11"/>
    <w:rsid w:val="3BCA09A8"/>
    <w:rsid w:val="3C090BBF"/>
    <w:rsid w:val="3C363AD7"/>
    <w:rsid w:val="3C4A598C"/>
    <w:rsid w:val="3CDE1550"/>
    <w:rsid w:val="3D127499"/>
    <w:rsid w:val="3D98669F"/>
    <w:rsid w:val="3DA831FF"/>
    <w:rsid w:val="3DC07AF6"/>
    <w:rsid w:val="3DE61457"/>
    <w:rsid w:val="3E2B711B"/>
    <w:rsid w:val="3E6500D7"/>
    <w:rsid w:val="3E6A18A2"/>
    <w:rsid w:val="3EB00EAE"/>
    <w:rsid w:val="3F9701F0"/>
    <w:rsid w:val="3FA304D7"/>
    <w:rsid w:val="3FDE5557"/>
    <w:rsid w:val="3FEF121E"/>
    <w:rsid w:val="3FF1653A"/>
    <w:rsid w:val="40B2123B"/>
    <w:rsid w:val="4153125A"/>
    <w:rsid w:val="418801DC"/>
    <w:rsid w:val="41B17FC5"/>
    <w:rsid w:val="41D50473"/>
    <w:rsid w:val="41F10C3F"/>
    <w:rsid w:val="41F443D0"/>
    <w:rsid w:val="41F53BBE"/>
    <w:rsid w:val="42162288"/>
    <w:rsid w:val="4234420A"/>
    <w:rsid w:val="42415908"/>
    <w:rsid w:val="42446DF5"/>
    <w:rsid w:val="425F3C2F"/>
    <w:rsid w:val="42AF18A5"/>
    <w:rsid w:val="42C65A5C"/>
    <w:rsid w:val="43003913"/>
    <w:rsid w:val="43071E0E"/>
    <w:rsid w:val="43217805"/>
    <w:rsid w:val="435170E3"/>
    <w:rsid w:val="436D237B"/>
    <w:rsid w:val="43761230"/>
    <w:rsid w:val="43C3296B"/>
    <w:rsid w:val="43C55FC9"/>
    <w:rsid w:val="440920A4"/>
    <w:rsid w:val="440A4301"/>
    <w:rsid w:val="44386A0C"/>
    <w:rsid w:val="44607359"/>
    <w:rsid w:val="448E76D8"/>
    <w:rsid w:val="44E656ED"/>
    <w:rsid w:val="451B4863"/>
    <w:rsid w:val="45433ACE"/>
    <w:rsid w:val="45562AD9"/>
    <w:rsid w:val="4560031E"/>
    <w:rsid w:val="45A32006"/>
    <w:rsid w:val="45CA7AAB"/>
    <w:rsid w:val="46192347"/>
    <w:rsid w:val="461D0EC1"/>
    <w:rsid w:val="4698770F"/>
    <w:rsid w:val="46B716B8"/>
    <w:rsid w:val="46F30DEA"/>
    <w:rsid w:val="47554DD9"/>
    <w:rsid w:val="47A732A0"/>
    <w:rsid w:val="47BE63EC"/>
    <w:rsid w:val="47F170D7"/>
    <w:rsid w:val="47F95BF5"/>
    <w:rsid w:val="47FD13AC"/>
    <w:rsid w:val="48592BA8"/>
    <w:rsid w:val="48756C52"/>
    <w:rsid w:val="48832F39"/>
    <w:rsid w:val="48A3525F"/>
    <w:rsid w:val="48BC175E"/>
    <w:rsid w:val="48E06C47"/>
    <w:rsid w:val="48EC339B"/>
    <w:rsid w:val="48F4686E"/>
    <w:rsid w:val="49333C6D"/>
    <w:rsid w:val="49D1238B"/>
    <w:rsid w:val="49DC5B65"/>
    <w:rsid w:val="49E35378"/>
    <w:rsid w:val="49E62DF7"/>
    <w:rsid w:val="49E959C6"/>
    <w:rsid w:val="49EC173D"/>
    <w:rsid w:val="4A4344DB"/>
    <w:rsid w:val="4A5B4CDC"/>
    <w:rsid w:val="4AAF7A71"/>
    <w:rsid w:val="4B000B97"/>
    <w:rsid w:val="4B2123BD"/>
    <w:rsid w:val="4B35548C"/>
    <w:rsid w:val="4B3E382E"/>
    <w:rsid w:val="4B427C4A"/>
    <w:rsid w:val="4B6E4EE3"/>
    <w:rsid w:val="4B871B00"/>
    <w:rsid w:val="4BA15EEC"/>
    <w:rsid w:val="4BB943B0"/>
    <w:rsid w:val="4BF47742"/>
    <w:rsid w:val="4BF947AC"/>
    <w:rsid w:val="4C192533"/>
    <w:rsid w:val="4C4B290C"/>
    <w:rsid w:val="4C6F4F8D"/>
    <w:rsid w:val="4C73531F"/>
    <w:rsid w:val="4C9D7D73"/>
    <w:rsid w:val="4CA961D2"/>
    <w:rsid w:val="4D4B4602"/>
    <w:rsid w:val="4D785BA5"/>
    <w:rsid w:val="4DD81C01"/>
    <w:rsid w:val="4E135973"/>
    <w:rsid w:val="4EFF6044"/>
    <w:rsid w:val="4F1D2EA8"/>
    <w:rsid w:val="4F850C9A"/>
    <w:rsid w:val="4F8D2243"/>
    <w:rsid w:val="4F92760E"/>
    <w:rsid w:val="4FC27B2B"/>
    <w:rsid w:val="4FC43323"/>
    <w:rsid w:val="4FEC4864"/>
    <w:rsid w:val="4FED51F2"/>
    <w:rsid w:val="502F2E92"/>
    <w:rsid w:val="50394C31"/>
    <w:rsid w:val="504A1A7A"/>
    <w:rsid w:val="50A443ED"/>
    <w:rsid w:val="50CD5859"/>
    <w:rsid w:val="50DD08D9"/>
    <w:rsid w:val="510C3545"/>
    <w:rsid w:val="51656440"/>
    <w:rsid w:val="517071D9"/>
    <w:rsid w:val="51786173"/>
    <w:rsid w:val="51B465B0"/>
    <w:rsid w:val="51B65CE0"/>
    <w:rsid w:val="51F65583"/>
    <w:rsid w:val="52213A5A"/>
    <w:rsid w:val="523920F4"/>
    <w:rsid w:val="523A687E"/>
    <w:rsid w:val="52414F51"/>
    <w:rsid w:val="529B78E6"/>
    <w:rsid w:val="52D63A99"/>
    <w:rsid w:val="53220A8C"/>
    <w:rsid w:val="538C141B"/>
    <w:rsid w:val="538F06BE"/>
    <w:rsid w:val="53991E52"/>
    <w:rsid w:val="539B7C7B"/>
    <w:rsid w:val="53C37B97"/>
    <w:rsid w:val="54617393"/>
    <w:rsid w:val="54AD770C"/>
    <w:rsid w:val="54D264E2"/>
    <w:rsid w:val="5503369C"/>
    <w:rsid w:val="55180399"/>
    <w:rsid w:val="556A2277"/>
    <w:rsid w:val="55B834A5"/>
    <w:rsid w:val="55F75CC1"/>
    <w:rsid w:val="56674A08"/>
    <w:rsid w:val="56DC14C6"/>
    <w:rsid w:val="57087F99"/>
    <w:rsid w:val="57293CF2"/>
    <w:rsid w:val="573214BA"/>
    <w:rsid w:val="58056B37"/>
    <w:rsid w:val="581973B2"/>
    <w:rsid w:val="586F330A"/>
    <w:rsid w:val="58B54151"/>
    <w:rsid w:val="58F30F80"/>
    <w:rsid w:val="59134CF9"/>
    <w:rsid w:val="59270E14"/>
    <w:rsid w:val="59487CCE"/>
    <w:rsid w:val="5964312E"/>
    <w:rsid w:val="59B9276E"/>
    <w:rsid w:val="59EF5ACC"/>
    <w:rsid w:val="59F9006D"/>
    <w:rsid w:val="5A07278A"/>
    <w:rsid w:val="5A2734CC"/>
    <w:rsid w:val="5A2C0443"/>
    <w:rsid w:val="5A556334"/>
    <w:rsid w:val="5A816250"/>
    <w:rsid w:val="5A876F92"/>
    <w:rsid w:val="5AE96B71"/>
    <w:rsid w:val="5AF42E99"/>
    <w:rsid w:val="5AF85079"/>
    <w:rsid w:val="5B12588A"/>
    <w:rsid w:val="5B2464EB"/>
    <w:rsid w:val="5B2F6738"/>
    <w:rsid w:val="5B5B0FE0"/>
    <w:rsid w:val="5BB42718"/>
    <w:rsid w:val="5BB9157B"/>
    <w:rsid w:val="5BF31218"/>
    <w:rsid w:val="5C2A74DA"/>
    <w:rsid w:val="5C455F31"/>
    <w:rsid w:val="5C741C2D"/>
    <w:rsid w:val="5CA70254"/>
    <w:rsid w:val="5CAB1AF3"/>
    <w:rsid w:val="5CD977EC"/>
    <w:rsid w:val="5D254C9C"/>
    <w:rsid w:val="5D5C38C9"/>
    <w:rsid w:val="5D6B2959"/>
    <w:rsid w:val="5D74685B"/>
    <w:rsid w:val="5DEC1E8E"/>
    <w:rsid w:val="5E6C79D4"/>
    <w:rsid w:val="5EBF1885"/>
    <w:rsid w:val="5EC6498E"/>
    <w:rsid w:val="5ECB24E6"/>
    <w:rsid w:val="5EF271CB"/>
    <w:rsid w:val="5EF77F1A"/>
    <w:rsid w:val="5EF93EFE"/>
    <w:rsid w:val="5FE86BBA"/>
    <w:rsid w:val="609E12D2"/>
    <w:rsid w:val="60D525EF"/>
    <w:rsid w:val="60FE756F"/>
    <w:rsid w:val="613227E2"/>
    <w:rsid w:val="615909F0"/>
    <w:rsid w:val="617D634E"/>
    <w:rsid w:val="61AD3E67"/>
    <w:rsid w:val="61B50D1E"/>
    <w:rsid w:val="61C434C0"/>
    <w:rsid w:val="61E9767B"/>
    <w:rsid w:val="6212235F"/>
    <w:rsid w:val="6234345E"/>
    <w:rsid w:val="6245446B"/>
    <w:rsid w:val="62854E3F"/>
    <w:rsid w:val="62895A01"/>
    <w:rsid w:val="62BE24E9"/>
    <w:rsid w:val="62BF743F"/>
    <w:rsid w:val="62C53B76"/>
    <w:rsid w:val="63591A20"/>
    <w:rsid w:val="639C7ED5"/>
    <w:rsid w:val="63A37C7E"/>
    <w:rsid w:val="63A92B04"/>
    <w:rsid w:val="63BA5000"/>
    <w:rsid w:val="642E0910"/>
    <w:rsid w:val="643979E4"/>
    <w:rsid w:val="649829A9"/>
    <w:rsid w:val="64990483"/>
    <w:rsid w:val="6542378D"/>
    <w:rsid w:val="65424FBE"/>
    <w:rsid w:val="65662A48"/>
    <w:rsid w:val="65A61CED"/>
    <w:rsid w:val="65AD68DC"/>
    <w:rsid w:val="65C22684"/>
    <w:rsid w:val="662721F4"/>
    <w:rsid w:val="66274300"/>
    <w:rsid w:val="662D714F"/>
    <w:rsid w:val="664659C5"/>
    <w:rsid w:val="664A0445"/>
    <w:rsid w:val="66772A46"/>
    <w:rsid w:val="66C20165"/>
    <w:rsid w:val="67562B64"/>
    <w:rsid w:val="67582877"/>
    <w:rsid w:val="6772483D"/>
    <w:rsid w:val="67897A57"/>
    <w:rsid w:val="67BC4EBC"/>
    <w:rsid w:val="67C26AFE"/>
    <w:rsid w:val="67DB05B0"/>
    <w:rsid w:val="67ED1F29"/>
    <w:rsid w:val="67F9494F"/>
    <w:rsid w:val="681F54E9"/>
    <w:rsid w:val="68942BB5"/>
    <w:rsid w:val="68B41F83"/>
    <w:rsid w:val="68CD2DF1"/>
    <w:rsid w:val="69062A4E"/>
    <w:rsid w:val="693E1CDB"/>
    <w:rsid w:val="694C1542"/>
    <w:rsid w:val="69694C28"/>
    <w:rsid w:val="69953BC0"/>
    <w:rsid w:val="69AA611C"/>
    <w:rsid w:val="69F34AD9"/>
    <w:rsid w:val="6A2B4273"/>
    <w:rsid w:val="6A3A4600"/>
    <w:rsid w:val="6A627569"/>
    <w:rsid w:val="6AA93906"/>
    <w:rsid w:val="6B355C3A"/>
    <w:rsid w:val="6BEF767D"/>
    <w:rsid w:val="6BF568E6"/>
    <w:rsid w:val="6C5A07A9"/>
    <w:rsid w:val="6C70154E"/>
    <w:rsid w:val="6CDD41CE"/>
    <w:rsid w:val="6D392803"/>
    <w:rsid w:val="6D45389E"/>
    <w:rsid w:val="6D5835D1"/>
    <w:rsid w:val="6D6C77C0"/>
    <w:rsid w:val="6D822F3E"/>
    <w:rsid w:val="6DCF760B"/>
    <w:rsid w:val="6E612B2F"/>
    <w:rsid w:val="6EA40A6E"/>
    <w:rsid w:val="6EBC1C79"/>
    <w:rsid w:val="6EF72976"/>
    <w:rsid w:val="6FD52855"/>
    <w:rsid w:val="6FD96115"/>
    <w:rsid w:val="6FFE4B1F"/>
    <w:rsid w:val="701B7EF3"/>
    <w:rsid w:val="702D18DA"/>
    <w:rsid w:val="705A2B13"/>
    <w:rsid w:val="706E1BFB"/>
    <w:rsid w:val="709242C8"/>
    <w:rsid w:val="70F133F4"/>
    <w:rsid w:val="70F945D3"/>
    <w:rsid w:val="70FB5AF3"/>
    <w:rsid w:val="710B5F16"/>
    <w:rsid w:val="71245578"/>
    <w:rsid w:val="7141437C"/>
    <w:rsid w:val="719A601F"/>
    <w:rsid w:val="71AC5951"/>
    <w:rsid w:val="71E90847"/>
    <w:rsid w:val="71F65447"/>
    <w:rsid w:val="72084E9A"/>
    <w:rsid w:val="7266670B"/>
    <w:rsid w:val="726A345E"/>
    <w:rsid w:val="727A2772"/>
    <w:rsid w:val="72926F3A"/>
    <w:rsid w:val="72E169CE"/>
    <w:rsid w:val="7303644A"/>
    <w:rsid w:val="730C516A"/>
    <w:rsid w:val="731E389D"/>
    <w:rsid w:val="734946AB"/>
    <w:rsid w:val="73653BD3"/>
    <w:rsid w:val="73A91F61"/>
    <w:rsid w:val="742C238D"/>
    <w:rsid w:val="7432236F"/>
    <w:rsid w:val="745F23EC"/>
    <w:rsid w:val="74AF5AA0"/>
    <w:rsid w:val="74C36E18"/>
    <w:rsid w:val="751853F4"/>
    <w:rsid w:val="75862CA5"/>
    <w:rsid w:val="7592164A"/>
    <w:rsid w:val="75A74659"/>
    <w:rsid w:val="75D15702"/>
    <w:rsid w:val="75E343E3"/>
    <w:rsid w:val="75FB1725"/>
    <w:rsid w:val="766D7DAD"/>
    <w:rsid w:val="769B62DC"/>
    <w:rsid w:val="771162BC"/>
    <w:rsid w:val="77317B66"/>
    <w:rsid w:val="776A3353"/>
    <w:rsid w:val="77B10E5A"/>
    <w:rsid w:val="77D953F3"/>
    <w:rsid w:val="788B0A08"/>
    <w:rsid w:val="79296ED7"/>
    <w:rsid w:val="794F0164"/>
    <w:rsid w:val="79D57D57"/>
    <w:rsid w:val="79FC1EFD"/>
    <w:rsid w:val="7A195E96"/>
    <w:rsid w:val="7A234D3A"/>
    <w:rsid w:val="7A26595F"/>
    <w:rsid w:val="7A4E3666"/>
    <w:rsid w:val="7A6104BD"/>
    <w:rsid w:val="7A6730A5"/>
    <w:rsid w:val="7A7C4677"/>
    <w:rsid w:val="7A974623"/>
    <w:rsid w:val="7AEC7106"/>
    <w:rsid w:val="7B537186"/>
    <w:rsid w:val="7BEB4002"/>
    <w:rsid w:val="7C6B04FF"/>
    <w:rsid w:val="7C935EA0"/>
    <w:rsid w:val="7CA77A17"/>
    <w:rsid w:val="7CAD444E"/>
    <w:rsid w:val="7CBD259D"/>
    <w:rsid w:val="7CCC0C3D"/>
    <w:rsid w:val="7CF03BBA"/>
    <w:rsid w:val="7D353B60"/>
    <w:rsid w:val="7D3B2695"/>
    <w:rsid w:val="7D4F716A"/>
    <w:rsid w:val="7D9F08BB"/>
    <w:rsid w:val="7DC2073A"/>
    <w:rsid w:val="7DCC1471"/>
    <w:rsid w:val="7DD1356A"/>
    <w:rsid w:val="7DD65E4C"/>
    <w:rsid w:val="7DF32EA2"/>
    <w:rsid w:val="7E8F55C4"/>
    <w:rsid w:val="7E9F0934"/>
    <w:rsid w:val="7EBF32CA"/>
    <w:rsid w:val="7ECE7759"/>
    <w:rsid w:val="7EE46714"/>
    <w:rsid w:val="7F0E192E"/>
    <w:rsid w:val="7F497D49"/>
    <w:rsid w:val="7FC059AB"/>
    <w:rsid w:val="7FD30895"/>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6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link w:val="62"/>
    <w:qFormat/>
    <w:uiPriority w:val="0"/>
    <w:pPr>
      <w:keepNext/>
      <w:keepLines/>
      <w:spacing w:before="260" w:after="260" w:line="416" w:lineRule="auto"/>
      <w:jc w:val="center"/>
      <w:outlineLvl w:val="2"/>
    </w:pPr>
    <w:rPr>
      <w:rFonts w:ascii="宋体"/>
      <w:b/>
      <w:bCs/>
      <w:sz w:val="32"/>
      <w:szCs w:val="32"/>
    </w:rPr>
  </w:style>
  <w:style w:type="paragraph" w:styleId="7">
    <w:name w:val="heading 4"/>
    <w:basedOn w:val="1"/>
    <w:next w:val="1"/>
    <w:qFormat/>
    <w:uiPriority w:val="1"/>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outlineLvl w:val="4"/>
    </w:pPr>
    <w:rPr>
      <w:rFonts w:ascii="宋体" w:hAnsi="Arial"/>
      <w:bCs/>
      <w:sz w:val="28"/>
    </w:rPr>
  </w:style>
  <w:style w:type="paragraph" w:styleId="9">
    <w:name w:val="heading 6"/>
    <w:basedOn w:val="1"/>
    <w:next w:val="1"/>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0">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1">
    <w:name w:val="heading 8"/>
    <w:basedOn w:val="1"/>
    <w:next w:val="1"/>
    <w:link w:val="63"/>
    <w:qFormat/>
    <w:uiPriority w:val="0"/>
    <w:pPr>
      <w:keepNext/>
      <w:keepLines/>
      <w:spacing w:before="240" w:after="64" w:line="320" w:lineRule="auto"/>
      <w:outlineLvl w:val="7"/>
    </w:pPr>
    <w:rPr>
      <w:rFonts w:ascii="Arial" w:hAnsi="Arial" w:eastAsia="黑体"/>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章标题"/>
    <w:next w:val="3"/>
    <w:qFormat/>
    <w:uiPriority w:val="0"/>
    <w:pPr>
      <w:spacing w:before="156" w:beforeLines="50" w:after="156" w:afterLines="50"/>
      <w:jc w:val="both"/>
      <w:outlineLvl w:val="1"/>
    </w:pPr>
    <w:rPr>
      <w:rFonts w:ascii="黑体" w:hAnsi="Calibri" w:eastAsia="黑体" w:cs="Times New Roman"/>
      <w:sz w:val="21"/>
      <w:lang w:val="en-US" w:eastAsia="zh-CN" w:bidi="ar-SA"/>
    </w:rPr>
  </w:style>
  <w:style w:type="paragraph" w:customStyle="1" w:styleId="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2">
    <w:name w:val="toc 7"/>
    <w:basedOn w:val="1"/>
    <w:next w:val="1"/>
    <w:qFormat/>
    <w:uiPriority w:val="0"/>
    <w:pPr>
      <w:ind w:left="1260"/>
      <w:jc w:val="left"/>
    </w:pPr>
    <w:rPr>
      <w:szCs w:val="21"/>
    </w:rPr>
  </w:style>
  <w:style w:type="paragraph" w:styleId="13">
    <w:name w:val="Document Map"/>
    <w:basedOn w:val="1"/>
    <w:qFormat/>
    <w:uiPriority w:val="0"/>
    <w:pPr>
      <w:shd w:val="clear" w:color="auto" w:fill="000080"/>
    </w:pPr>
  </w:style>
  <w:style w:type="paragraph" w:styleId="14">
    <w:name w:val="annotation text"/>
    <w:basedOn w:val="1"/>
    <w:link w:val="64"/>
    <w:qFormat/>
    <w:uiPriority w:val="0"/>
    <w:pPr>
      <w:jc w:val="left"/>
    </w:pPr>
  </w:style>
  <w:style w:type="paragraph" w:styleId="15">
    <w:name w:val="Body Text 3"/>
    <w:basedOn w:val="1"/>
    <w:qFormat/>
    <w:uiPriority w:val="0"/>
    <w:rPr>
      <w:rFonts w:ascii="黑体" w:hAnsi="Arial" w:eastAsia="黑体"/>
      <w:b/>
      <w:sz w:val="28"/>
    </w:rPr>
  </w:style>
  <w:style w:type="paragraph" w:styleId="16">
    <w:name w:val="Body Text"/>
    <w:basedOn w:val="1"/>
    <w:next w:val="1"/>
    <w:qFormat/>
    <w:uiPriority w:val="1"/>
    <w:rPr>
      <w:rFonts w:ascii="宋体" w:hAnsi="Arial"/>
      <w:sz w:val="28"/>
    </w:rPr>
  </w:style>
  <w:style w:type="paragraph" w:styleId="17">
    <w:name w:val="Body Text Indent"/>
    <w:basedOn w:val="1"/>
    <w:next w:val="18"/>
    <w:link w:val="65"/>
    <w:qFormat/>
    <w:uiPriority w:val="0"/>
    <w:pPr>
      <w:ind w:firstLine="645"/>
    </w:pPr>
    <w:rPr>
      <w:rFonts w:ascii="楷体_GB2312" w:eastAsia="楷体_GB2312"/>
      <w:sz w:val="32"/>
    </w:rPr>
  </w:style>
  <w:style w:type="paragraph" w:styleId="18">
    <w:name w:val="envelope return"/>
    <w:basedOn w:val="1"/>
    <w:qFormat/>
    <w:uiPriority w:val="0"/>
    <w:pPr>
      <w:autoSpaceDE w:val="0"/>
      <w:autoSpaceDN w:val="0"/>
      <w:snapToGrid w:val="0"/>
      <w:jc w:val="left"/>
    </w:pPr>
    <w:rPr>
      <w:rFonts w:ascii="Arial" w:hAnsi="Arial" w:cs="宋体"/>
      <w:kern w:val="0"/>
      <w:sz w:val="22"/>
      <w:szCs w:val="22"/>
      <w:lang w:val="zh-CN" w:bidi="zh-CN"/>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39"/>
    <w:pPr>
      <w:ind w:left="420"/>
      <w:jc w:val="left"/>
    </w:pPr>
    <w:rPr>
      <w:iCs/>
      <w:sz w:val="24"/>
      <w:szCs w:val="24"/>
    </w:rPr>
  </w:style>
  <w:style w:type="paragraph" w:styleId="21">
    <w:name w:val="Plain Text"/>
    <w:basedOn w:val="1"/>
    <w:link w:val="66"/>
    <w:qFormat/>
    <w:uiPriority w:val="0"/>
    <w:rPr>
      <w:rFonts w:ascii="宋体" w:hAnsi="Courier New"/>
    </w:rPr>
  </w:style>
  <w:style w:type="paragraph" w:styleId="22">
    <w:name w:val="toc 8"/>
    <w:basedOn w:val="1"/>
    <w:next w:val="1"/>
    <w:qFormat/>
    <w:uiPriority w:val="0"/>
    <w:pPr>
      <w:ind w:left="1470"/>
      <w:jc w:val="left"/>
    </w:pPr>
    <w:rPr>
      <w:szCs w:val="21"/>
    </w:rPr>
  </w:style>
  <w:style w:type="paragraph" w:styleId="23">
    <w:name w:val="Date"/>
    <w:basedOn w:val="1"/>
    <w:next w:val="1"/>
    <w:link w:val="67"/>
    <w:qFormat/>
    <w:uiPriority w:val="0"/>
    <w:rPr>
      <w:b/>
      <w:sz w:val="28"/>
    </w:rPr>
  </w:style>
  <w:style w:type="paragraph" w:styleId="24">
    <w:name w:val="Body Text Indent 2"/>
    <w:basedOn w:val="1"/>
    <w:qFormat/>
    <w:uiPriority w:val="0"/>
    <w:pPr>
      <w:ind w:left="630" w:firstLine="645"/>
    </w:pPr>
    <w:rPr>
      <w:rFonts w:ascii="Arial" w:hAnsi="Arial" w:eastAsia="仿宋_GB2312"/>
      <w:sz w:val="32"/>
    </w:rPr>
  </w:style>
  <w:style w:type="paragraph" w:styleId="25">
    <w:name w:val="Balloon Text"/>
    <w:basedOn w:val="1"/>
    <w:link w:val="68"/>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120" w:after="120"/>
      <w:jc w:val="left"/>
    </w:pPr>
    <w:rPr>
      <w:caps/>
      <w:sz w:val="24"/>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qFormat/>
    <w:uiPriority w:val="0"/>
    <w:pPr>
      <w:ind w:firstLine="645"/>
    </w:pPr>
    <w:rPr>
      <w:rFonts w:ascii="仿宋_GB2312" w:hAnsi="Arial" w:eastAsia="仿宋_GB2312"/>
      <w:color w:val="000000"/>
      <w:sz w:val="30"/>
    </w:rPr>
  </w:style>
  <w:style w:type="paragraph" w:styleId="32">
    <w:name w:val="toc 2"/>
    <w:basedOn w:val="1"/>
    <w:next w:val="1"/>
    <w:qFormat/>
    <w:uiPriority w:val="39"/>
    <w:pPr>
      <w:ind w:left="210"/>
      <w:jc w:val="left"/>
    </w:pPr>
    <w:rPr>
      <w:smallCaps/>
      <w:sz w:val="24"/>
      <w:szCs w:val="24"/>
    </w:rPr>
  </w:style>
  <w:style w:type="paragraph" w:styleId="33">
    <w:name w:val="toc 9"/>
    <w:basedOn w:val="1"/>
    <w:next w:val="1"/>
    <w:qFormat/>
    <w:uiPriority w:val="0"/>
    <w:pPr>
      <w:ind w:left="1680"/>
      <w:jc w:val="left"/>
    </w:pPr>
    <w:rPr>
      <w:szCs w:val="21"/>
    </w:rPr>
  </w:style>
  <w:style w:type="paragraph" w:styleId="34">
    <w:name w:val="Body Text 2"/>
    <w:basedOn w:val="1"/>
    <w:qFormat/>
    <w:uiPriority w:val="0"/>
    <w:rPr>
      <w:rFonts w:ascii="仿宋_GB2312" w:eastAsia="仿宋_GB2312"/>
      <w:b/>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6">
    <w:name w:val="index 1"/>
    <w:basedOn w:val="1"/>
    <w:next w:val="1"/>
    <w:qFormat/>
    <w:uiPriority w:val="0"/>
    <w:pPr>
      <w:jc w:val="center"/>
    </w:pPr>
    <w:rPr>
      <w:rFonts w:ascii="仿宋_GB2312" w:eastAsia="仿宋_GB2312"/>
      <w:b/>
      <w:bCs/>
      <w:sz w:val="28"/>
    </w:rPr>
  </w:style>
  <w:style w:type="paragraph" w:styleId="37">
    <w:name w:val="Title"/>
    <w:basedOn w:val="1"/>
    <w:next w:val="1"/>
    <w:link w:val="69"/>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106"/>
    <w:qFormat/>
    <w:uiPriority w:val="0"/>
    <w:rPr>
      <w:b/>
      <w:bCs/>
    </w:rPr>
  </w:style>
  <w:style w:type="paragraph" w:styleId="39">
    <w:name w:val="Body Text First Indent"/>
    <w:basedOn w:val="16"/>
    <w:link w:val="59"/>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paragraph" w:styleId="40">
    <w:name w:val="Body Text First Indent 2"/>
    <w:basedOn w:val="17"/>
    <w:link w:val="70"/>
    <w:qFormat/>
    <w:uiPriority w:val="0"/>
    <w:pPr>
      <w:spacing w:after="120"/>
      <w:ind w:left="420" w:leftChars="200" w:firstLine="420" w:firstLineChars="200"/>
    </w:pPr>
    <w:rPr>
      <w:sz w:val="21"/>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color w:val="800080"/>
      <w:u w:val="none"/>
    </w:rPr>
  </w:style>
  <w:style w:type="character" w:styleId="47">
    <w:name w:val="Emphasis"/>
    <w:qFormat/>
    <w:uiPriority w:val="0"/>
    <w:rPr>
      <w:color w:val="CC0033"/>
    </w:rPr>
  </w:style>
  <w:style w:type="character" w:styleId="48">
    <w:name w:val="HTML Definition"/>
    <w:basedOn w:val="43"/>
    <w:qFormat/>
    <w:uiPriority w:val="0"/>
  </w:style>
  <w:style w:type="character" w:styleId="49">
    <w:name w:val="HTML Typewriter"/>
    <w:basedOn w:val="43"/>
    <w:qFormat/>
    <w:uiPriority w:val="0"/>
    <w:rPr>
      <w:rFonts w:ascii="monospace" w:hAnsi="monospace" w:eastAsia="monospace" w:cs="monospace"/>
      <w:sz w:val="20"/>
    </w:rPr>
  </w:style>
  <w:style w:type="character" w:styleId="50">
    <w:name w:val="HTML Acronym"/>
    <w:basedOn w:val="43"/>
    <w:qFormat/>
    <w:uiPriority w:val="0"/>
  </w:style>
  <w:style w:type="character" w:styleId="51">
    <w:name w:val="HTML Variable"/>
    <w:basedOn w:val="43"/>
    <w:qFormat/>
    <w:uiPriority w:val="0"/>
  </w:style>
  <w:style w:type="character" w:styleId="52">
    <w:name w:val="Hyperlink"/>
    <w:basedOn w:val="43"/>
    <w:qFormat/>
    <w:uiPriority w:val="99"/>
    <w:rPr>
      <w:color w:val="0000FF"/>
      <w:u w:val="none"/>
    </w:rPr>
  </w:style>
  <w:style w:type="character" w:styleId="53">
    <w:name w:val="HTML Code"/>
    <w:basedOn w:val="43"/>
    <w:qFormat/>
    <w:uiPriority w:val="0"/>
    <w:rPr>
      <w:rFonts w:hint="default" w:ascii="monospace" w:hAnsi="monospace" w:eastAsia="monospace" w:cs="monospace"/>
      <w:sz w:val="20"/>
    </w:rPr>
  </w:style>
  <w:style w:type="character" w:styleId="54">
    <w:name w:val="annotation reference"/>
    <w:qFormat/>
    <w:uiPriority w:val="0"/>
    <w:rPr>
      <w:sz w:val="21"/>
      <w:szCs w:val="21"/>
    </w:rPr>
  </w:style>
  <w:style w:type="character" w:styleId="55">
    <w:name w:val="HTML Cite"/>
    <w:basedOn w:val="43"/>
    <w:qFormat/>
    <w:uiPriority w:val="0"/>
  </w:style>
  <w:style w:type="character" w:styleId="56">
    <w:name w:val="HTML Keyboard"/>
    <w:basedOn w:val="43"/>
    <w:qFormat/>
    <w:uiPriority w:val="0"/>
    <w:rPr>
      <w:rFonts w:hint="default" w:ascii="monospace" w:hAnsi="monospace" w:eastAsia="monospace" w:cs="monospace"/>
      <w:sz w:val="20"/>
    </w:rPr>
  </w:style>
  <w:style w:type="character" w:styleId="57">
    <w:name w:val="HTML Sample"/>
    <w:basedOn w:val="43"/>
    <w:qFormat/>
    <w:uiPriority w:val="0"/>
    <w:rPr>
      <w:rFonts w:hint="default" w:ascii="monospace" w:hAnsi="monospace" w:eastAsia="monospace" w:cs="monospace"/>
    </w:rPr>
  </w:style>
  <w:style w:type="paragraph" w:customStyle="1" w:styleId="58">
    <w:name w:val="样式 样式 左侧:  2 字符 + 左侧:  0.85 厘米 首行缩进:  2 字符1"/>
    <w:basedOn w:val="1"/>
    <w:qFormat/>
    <w:uiPriority w:val="0"/>
    <w:pPr>
      <w:ind w:left="482" w:firstLine="200" w:firstLineChars="200"/>
    </w:pPr>
    <w:rPr>
      <w:szCs w:val="20"/>
    </w:rPr>
  </w:style>
  <w:style w:type="character" w:customStyle="1" w:styleId="59">
    <w:name w:val="正文文本首行缩进 字符"/>
    <w:link w:val="39"/>
    <w:qFormat/>
    <w:uiPriority w:val="0"/>
    <w:rPr>
      <w:rFonts w:ascii="Arial" w:hAnsi="Arial" w:eastAsia="仿宋_GB2312" w:cs="Arial"/>
      <w:sz w:val="24"/>
      <w:szCs w:val="32"/>
    </w:rPr>
  </w:style>
  <w:style w:type="character" w:customStyle="1" w:styleId="60">
    <w:name w:val="标题 1 字符"/>
    <w:link w:val="4"/>
    <w:qFormat/>
    <w:uiPriority w:val="0"/>
    <w:rPr>
      <w:b/>
      <w:bCs/>
      <w:kern w:val="44"/>
      <w:sz w:val="30"/>
      <w:szCs w:val="44"/>
    </w:rPr>
  </w:style>
  <w:style w:type="character" w:customStyle="1" w:styleId="61">
    <w:name w:val="标题 2 字符"/>
    <w:link w:val="5"/>
    <w:qFormat/>
    <w:uiPriority w:val="0"/>
    <w:rPr>
      <w:rFonts w:ascii="Arial" w:hAnsi="Arial" w:eastAsia="黑体"/>
      <w:b/>
      <w:bCs/>
      <w:sz w:val="32"/>
      <w:szCs w:val="32"/>
    </w:rPr>
  </w:style>
  <w:style w:type="character" w:customStyle="1" w:styleId="62">
    <w:name w:val="标题 3 字符"/>
    <w:link w:val="6"/>
    <w:qFormat/>
    <w:uiPriority w:val="0"/>
    <w:rPr>
      <w:rFonts w:ascii="宋体" w:eastAsia="宋体"/>
      <w:b/>
      <w:bCs/>
      <w:kern w:val="2"/>
      <w:sz w:val="32"/>
      <w:szCs w:val="32"/>
      <w:lang w:val="en-US" w:eastAsia="zh-CN" w:bidi="ar-SA"/>
    </w:rPr>
  </w:style>
  <w:style w:type="character" w:customStyle="1" w:styleId="63">
    <w:name w:val="标题 8 字符"/>
    <w:link w:val="11"/>
    <w:qFormat/>
    <w:uiPriority w:val="0"/>
    <w:rPr>
      <w:rFonts w:ascii="Arial" w:hAnsi="Arial" w:eastAsia="黑体"/>
      <w:kern w:val="2"/>
      <w:sz w:val="24"/>
      <w:szCs w:val="24"/>
      <w:lang w:val="en-US" w:eastAsia="zh-CN" w:bidi="ar-SA"/>
    </w:rPr>
  </w:style>
  <w:style w:type="character" w:customStyle="1" w:styleId="64">
    <w:name w:val="批注文字 字符"/>
    <w:link w:val="14"/>
    <w:qFormat/>
    <w:uiPriority w:val="0"/>
    <w:rPr>
      <w:rFonts w:eastAsia="宋体"/>
      <w:kern w:val="2"/>
      <w:sz w:val="21"/>
      <w:lang w:val="en-US" w:eastAsia="zh-CN" w:bidi="ar-SA"/>
    </w:rPr>
  </w:style>
  <w:style w:type="character" w:customStyle="1" w:styleId="65">
    <w:name w:val="正文文本缩进 字符"/>
    <w:link w:val="17"/>
    <w:qFormat/>
    <w:uiPriority w:val="0"/>
    <w:rPr>
      <w:rFonts w:ascii="楷体_GB2312" w:eastAsia="楷体_GB2312"/>
      <w:kern w:val="2"/>
      <w:sz w:val="32"/>
      <w:lang w:val="en-US" w:eastAsia="zh-CN" w:bidi="ar-SA"/>
    </w:rPr>
  </w:style>
  <w:style w:type="character" w:customStyle="1" w:styleId="66">
    <w:name w:val="纯文本 字符"/>
    <w:link w:val="21"/>
    <w:qFormat/>
    <w:uiPriority w:val="0"/>
    <w:rPr>
      <w:rFonts w:ascii="宋体" w:hAnsi="Courier New"/>
      <w:kern w:val="2"/>
      <w:sz w:val="21"/>
    </w:rPr>
  </w:style>
  <w:style w:type="character" w:customStyle="1" w:styleId="67">
    <w:name w:val="日期 字符"/>
    <w:link w:val="23"/>
    <w:qFormat/>
    <w:uiPriority w:val="0"/>
    <w:rPr>
      <w:rFonts w:eastAsia="宋体"/>
      <w:b/>
      <w:kern w:val="2"/>
      <w:sz w:val="28"/>
      <w:lang w:val="en-US" w:eastAsia="zh-CN" w:bidi="ar-SA"/>
    </w:rPr>
  </w:style>
  <w:style w:type="character" w:customStyle="1" w:styleId="68">
    <w:name w:val="批注框文本 字符"/>
    <w:link w:val="25"/>
    <w:qFormat/>
    <w:uiPriority w:val="0"/>
    <w:rPr>
      <w:kern w:val="2"/>
      <w:sz w:val="18"/>
      <w:szCs w:val="18"/>
    </w:rPr>
  </w:style>
  <w:style w:type="character" w:customStyle="1" w:styleId="69">
    <w:name w:val="标题 字符"/>
    <w:link w:val="37"/>
    <w:qFormat/>
    <w:uiPriority w:val="0"/>
    <w:rPr>
      <w:rFonts w:ascii="Cambria" w:hAnsi="Cambria" w:cs="Times New Roman"/>
      <w:b/>
      <w:bCs/>
      <w:kern w:val="2"/>
      <w:sz w:val="32"/>
      <w:szCs w:val="32"/>
    </w:rPr>
  </w:style>
  <w:style w:type="character" w:customStyle="1" w:styleId="70">
    <w:name w:val="正文文本首行缩进 2 字符"/>
    <w:link w:val="40"/>
    <w:qFormat/>
    <w:uiPriority w:val="0"/>
    <w:rPr>
      <w:rFonts w:ascii="楷体_GB2312" w:eastAsia="楷体_GB2312"/>
      <w:kern w:val="2"/>
      <w:sz w:val="21"/>
      <w:lang w:val="en-US" w:eastAsia="zh-CN" w:bidi="ar-SA"/>
    </w:rPr>
  </w:style>
  <w:style w:type="character" w:customStyle="1" w:styleId="71">
    <w:name w:val="font21"/>
    <w:qFormat/>
    <w:uiPriority w:val="0"/>
    <w:rPr>
      <w:rFonts w:hint="eastAsia" w:ascii="宋体" w:hAnsi="宋体" w:eastAsia="宋体"/>
      <w:color w:val="3366FF"/>
      <w:sz w:val="24"/>
      <w:szCs w:val="24"/>
      <w:u w:val="none"/>
    </w:rPr>
  </w:style>
  <w:style w:type="character" w:customStyle="1" w:styleId="72">
    <w:name w:val="font61"/>
    <w:qFormat/>
    <w:uiPriority w:val="0"/>
    <w:rPr>
      <w:rFonts w:hint="default" w:ascii="Times New Roman" w:hAnsi="Times New Roman" w:cs="Times New Roman"/>
      <w:color w:val="000000"/>
      <w:sz w:val="16"/>
      <w:szCs w:val="16"/>
      <w:u w:val="none"/>
    </w:rPr>
  </w:style>
  <w:style w:type="character" w:customStyle="1" w:styleId="73">
    <w:name w:val="font11"/>
    <w:qFormat/>
    <w:uiPriority w:val="0"/>
    <w:rPr>
      <w:rFonts w:hint="eastAsia" w:ascii="宋体" w:hAnsi="宋体" w:eastAsia="宋体" w:cs="宋体"/>
      <w:color w:val="808080"/>
      <w:sz w:val="16"/>
      <w:szCs w:val="16"/>
      <w:u w:val="none"/>
    </w:rPr>
  </w:style>
  <w:style w:type="paragraph" w:customStyle="1" w:styleId="7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
    <w:name w:val="Char"/>
    <w:basedOn w:val="1"/>
    <w:qFormat/>
    <w:uiPriority w:val="0"/>
    <w:rPr>
      <w:rFonts w:ascii="Tahoma" w:hAnsi="Tahoma"/>
      <w:sz w:val="24"/>
    </w:rPr>
  </w:style>
  <w:style w:type="paragraph" w:styleId="76">
    <w:name w:val="List Paragraph"/>
    <w:basedOn w:val="1"/>
    <w:qFormat/>
    <w:uiPriority w:val="1"/>
    <w:pPr>
      <w:ind w:firstLine="420" w:firstLineChars="200"/>
    </w:pPr>
    <w:rPr>
      <w:rFonts w:ascii="Calibri" w:hAnsi="Calibri"/>
      <w:szCs w:val="22"/>
    </w:rPr>
  </w:style>
  <w:style w:type="paragraph" w:customStyle="1" w:styleId="77">
    <w:name w:val="样式1"/>
    <w:basedOn w:val="1"/>
    <w:qFormat/>
    <w:uiPriority w:val="0"/>
    <w:pPr>
      <w:numPr>
        <w:ilvl w:val="0"/>
        <w:numId w:val="1"/>
      </w:numPr>
      <w:adjustRightInd w:val="0"/>
      <w:textAlignment w:val="baseline"/>
    </w:pPr>
    <w:rPr>
      <w:rFonts w:ascii="宋体" w:hAnsi="宋体"/>
      <w:kern w:val="0"/>
    </w:rPr>
  </w:style>
  <w:style w:type="paragraph" w:customStyle="1" w:styleId="78">
    <w:name w:val="p0"/>
    <w:basedOn w:val="1"/>
    <w:qFormat/>
    <w:uiPriority w:val="0"/>
    <w:pPr>
      <w:widowControl/>
    </w:pPr>
    <w:rPr>
      <w:kern w:val="0"/>
      <w:szCs w:val="21"/>
    </w:rPr>
  </w:style>
  <w:style w:type="paragraph" w:customStyle="1" w:styleId="79">
    <w:name w:val="D&amp;L"/>
    <w:basedOn w:val="27"/>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0">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基本文字 Char"/>
    <w:basedOn w:val="1"/>
    <w:qFormat/>
    <w:uiPriority w:val="0"/>
    <w:pPr>
      <w:spacing w:before="156" w:line="400" w:lineRule="atLeast"/>
      <w:ind w:firstLine="540" w:firstLineChars="225"/>
    </w:pPr>
    <w:rPr>
      <w:sz w:val="24"/>
    </w:rPr>
  </w:style>
  <w:style w:type="paragraph" w:customStyle="1" w:styleId="83">
    <w:name w:val="_Style 8"/>
    <w:basedOn w:val="1"/>
    <w:qFormat/>
    <w:uiPriority w:val="0"/>
  </w:style>
  <w:style w:type="paragraph" w:customStyle="1" w:styleId="84">
    <w:name w:val="二级标题"/>
    <w:basedOn w:val="1"/>
    <w:next w:val="85"/>
    <w:qFormat/>
    <w:uiPriority w:val="0"/>
    <w:pPr>
      <w:numPr>
        <w:ilvl w:val="0"/>
        <w:numId w:val="2"/>
      </w:numPr>
      <w:tabs>
        <w:tab w:val="clear" w:pos="425"/>
      </w:tabs>
      <w:ind w:left="992" w:hanging="567"/>
      <w:outlineLvl w:val="1"/>
    </w:pPr>
    <w:rPr>
      <w:rFonts w:ascii="黑体" w:eastAsia="黑体"/>
      <w:sz w:val="28"/>
      <w:szCs w:val="24"/>
    </w:rPr>
  </w:style>
  <w:style w:type="paragraph" w:customStyle="1" w:styleId="85">
    <w:name w:val="文章正文"/>
    <w:basedOn w:val="1"/>
    <w:qFormat/>
    <w:uiPriority w:val="0"/>
    <w:pPr>
      <w:numPr>
        <w:ilvl w:val="1"/>
        <w:numId w:val="2"/>
      </w:numPr>
      <w:spacing w:beforeLines="50" w:afterLines="50" w:line="320" w:lineRule="exact"/>
      <w:ind w:left="0" w:firstLine="200" w:firstLineChars="200"/>
    </w:pPr>
    <w:rPr>
      <w:rFonts w:ascii="仿宋_GB2312" w:eastAsia="仿宋_GB2312"/>
      <w:sz w:val="28"/>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8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9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2">
    <w:name w:val="Char Char Char Char Char Char Char1 Char"/>
    <w:basedOn w:val="1"/>
    <w:qFormat/>
    <w:uiPriority w:val="0"/>
    <w:rPr>
      <w:rFonts w:ascii="Tahoma" w:hAnsi="Tahoma"/>
      <w:sz w:val="24"/>
    </w:rPr>
  </w:style>
  <w:style w:type="paragraph" w:customStyle="1" w:styleId="9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95">
    <w:name w:val="一级标题"/>
    <w:basedOn w:val="1"/>
    <w:next w:val="84"/>
    <w:qFormat/>
    <w:uiPriority w:val="0"/>
    <w:pPr>
      <w:numPr>
        <w:ilvl w:val="2"/>
        <w:numId w:val="2"/>
      </w:numPr>
      <w:tabs>
        <w:tab w:val="left" w:pos="425"/>
      </w:tabs>
      <w:spacing w:afterLines="100"/>
      <w:ind w:left="850" w:hanging="425"/>
      <w:outlineLvl w:val="0"/>
    </w:pPr>
    <w:rPr>
      <w:rFonts w:ascii="黑体" w:eastAsia="黑体"/>
      <w:sz w:val="30"/>
      <w:szCs w:val="28"/>
    </w:rPr>
  </w:style>
  <w:style w:type="paragraph" w:customStyle="1" w:styleId="96">
    <w:name w:val="SUR-需求定义-第4级"/>
    <w:basedOn w:val="7"/>
    <w:next w:val="1"/>
    <w:qFormat/>
    <w:uiPriority w:val="0"/>
    <w:pPr>
      <w:numPr>
        <w:ilvl w:val="3"/>
        <w:numId w:val="3"/>
      </w:numPr>
      <w:tabs>
        <w:tab w:val="clear" w:pos="2934"/>
      </w:tabs>
      <w:spacing w:before="0" w:after="0"/>
      <w:ind w:left="-283" w:firstLine="283"/>
      <w:jc w:val="left"/>
    </w:pPr>
    <w:rPr>
      <w:rFonts w:cs="Arial"/>
      <w:b w:val="0"/>
      <w:color w:val="0000FF"/>
      <w:sz w:val="24"/>
      <w:szCs w:val="24"/>
    </w:rPr>
  </w:style>
  <w:style w:type="paragraph" w:customStyle="1" w:styleId="97">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table" w:customStyle="1" w:styleId="99">
    <w:name w:val="TableGrid"/>
    <w:qFormat/>
    <w:uiPriority w:val="0"/>
    <w:rPr>
      <w:lang w:bidi="zh-CN"/>
    </w:rPr>
    <w:tblPr>
      <w:tblCellMar>
        <w:top w:w="0" w:type="dxa"/>
        <w:left w:w="0" w:type="dxa"/>
        <w:bottom w:w="0" w:type="dxa"/>
        <w:right w:w="0" w:type="dxa"/>
      </w:tblCellMar>
    </w:tblPr>
  </w:style>
  <w:style w:type="table" w:customStyle="1" w:styleId="100">
    <w:name w:val="Table Normal"/>
    <w:qFormat/>
    <w:uiPriority w:val="2"/>
    <w:rPr>
      <w:lang w:bidi="zh-CN"/>
    </w:rPr>
    <w:tblPr>
      <w:tblCellMar>
        <w:top w:w="0" w:type="dxa"/>
        <w:left w:w="0" w:type="dxa"/>
        <w:bottom w:w="0" w:type="dxa"/>
        <w:right w:w="0" w:type="dxa"/>
      </w:tblCellMar>
    </w:tblPr>
  </w:style>
  <w:style w:type="character" w:styleId="101">
    <w:name w:val="Placeholder Text"/>
    <w:basedOn w:val="43"/>
    <w:qFormat/>
    <w:uiPriority w:val="99"/>
    <w:rPr>
      <w:color w:val="808080"/>
    </w:rPr>
  </w:style>
  <w:style w:type="character" w:customStyle="1" w:styleId="102">
    <w:name w:val="first-child1"/>
    <w:basedOn w:val="43"/>
    <w:qFormat/>
    <w:uiPriority w:val="0"/>
  </w:style>
  <w:style w:type="paragraph" w:customStyle="1" w:styleId="10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4">
    <w:name w:val="fontstyle01"/>
    <w:qFormat/>
    <w:uiPriority w:val="99"/>
    <w:rPr>
      <w:rFonts w:ascii="宋体" w:hAnsi="宋体" w:eastAsia="宋体" w:cs="Times New Roman"/>
      <w:color w:val="000000"/>
      <w:sz w:val="24"/>
      <w:szCs w:val="24"/>
    </w:rPr>
  </w:style>
  <w:style w:type="paragraph" w:customStyle="1" w:styleId="105">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
    <w:name w:val="批注主题 字符"/>
    <w:basedOn w:val="64"/>
    <w:link w:val="38"/>
    <w:qFormat/>
    <w:uiPriority w:val="0"/>
    <w:rPr>
      <w:rFonts w:eastAsia="宋体"/>
      <w:b/>
      <w:bCs/>
      <w:kern w:val="2"/>
      <w:sz w:val="21"/>
      <w:lang w:val="en-US" w:eastAsia="zh-CN" w:bidi="ar-SA"/>
    </w:rPr>
  </w:style>
  <w:style w:type="paragraph" w:customStyle="1" w:styleId="107">
    <w:name w:val="修订1"/>
    <w:hidden/>
    <w:semiHidden/>
    <w:qFormat/>
    <w:uiPriority w:val="99"/>
    <w:rPr>
      <w:rFonts w:ascii="Times New Roman" w:hAnsi="Times New Roman" w:eastAsia="宋体" w:cs="Times New Roman"/>
      <w:kern w:val="2"/>
      <w:sz w:val="21"/>
      <w:lang w:val="en-US" w:eastAsia="zh-CN" w:bidi="ar-SA"/>
    </w:rPr>
  </w:style>
  <w:style w:type="paragraph" w:customStyle="1" w:styleId="108">
    <w:name w:val="修订2"/>
    <w:hidden/>
    <w:semiHidden/>
    <w:qFormat/>
    <w:uiPriority w:val="99"/>
    <w:rPr>
      <w:rFonts w:ascii="Times New Roman" w:hAnsi="Times New Roman" w:eastAsia="宋体" w:cs="Times New Roman"/>
      <w:kern w:val="2"/>
      <w:sz w:val="21"/>
      <w:lang w:val="en-US" w:eastAsia="zh-CN" w:bidi="ar-SA"/>
    </w:rPr>
  </w:style>
  <w:style w:type="paragraph" w:customStyle="1" w:styleId="109">
    <w:name w:val="修订3"/>
    <w:hidden/>
    <w:semiHidden/>
    <w:qFormat/>
    <w:uiPriority w:val="99"/>
    <w:rPr>
      <w:rFonts w:ascii="Times New Roman" w:hAnsi="Times New Roman" w:eastAsia="宋体" w:cs="Times New Roman"/>
      <w:kern w:val="2"/>
      <w:sz w:val="21"/>
      <w:lang w:val="en-US" w:eastAsia="zh-CN" w:bidi="ar-SA"/>
    </w:rPr>
  </w:style>
  <w:style w:type="paragraph" w:customStyle="1" w:styleId="110">
    <w:name w:val="修订4"/>
    <w:hidden/>
    <w:semiHidden/>
    <w:qFormat/>
    <w:uiPriority w:val="99"/>
    <w:rPr>
      <w:rFonts w:ascii="Times New Roman" w:hAnsi="Times New Roman" w:eastAsia="宋体" w:cs="Times New Roman"/>
      <w:kern w:val="2"/>
      <w:sz w:val="21"/>
      <w:lang w:val="en-US" w:eastAsia="zh-CN" w:bidi="ar-SA"/>
    </w:rPr>
  </w:style>
  <w:style w:type="paragraph" w:customStyle="1" w:styleId="11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4A8A3-0A75-4227-96EE-15A78474BEB6}">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43</Pages>
  <Words>5823</Words>
  <Characters>33195</Characters>
  <Lines>276</Lines>
  <Paragraphs>77</Paragraphs>
  <TotalTime>0</TotalTime>
  <ScaleCrop>false</ScaleCrop>
  <LinksUpToDate>false</LinksUpToDate>
  <CharactersWithSpaces>38941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2022-06-16T07:45:00Z</dcterms:created>
  <dc:creator>Administrator</dc:creator>
  <cp:lastModifiedBy>zc</cp:lastModifiedBy>
  <cp:lastPrinted>2022-06-24T03:41:00Z</cp:lastPrinted>
  <dcterms:modified xsi:type="dcterms:W3CDTF">2022-07-18T11:48:55Z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8858E14216554AE38BF09A8ADBBB7ECA</vt:lpwstr>
  </property>
</Properties>
</file>