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8DDF" w14:textId="77777777" w:rsidR="000B40BD" w:rsidRPr="0062723B" w:rsidRDefault="000B40BD" w:rsidP="000B40B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 w:rsidRPr="0062723B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326B7C5A" w14:textId="77777777" w:rsidR="000B40BD" w:rsidRPr="00A26822" w:rsidRDefault="000B40BD" w:rsidP="000B40BD">
      <w:pPr>
        <w:widowControl/>
        <w:spacing w:line="52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62723B">
        <w:rPr>
          <w:rFonts w:ascii="仿宋_GB2312" w:eastAsia="仿宋_GB2312" w:hAnsi="宋体" w:cs="宋体" w:hint="eastAsia"/>
          <w:b/>
          <w:bCs/>
          <w:kern w:val="0"/>
          <w:sz w:val="44"/>
          <w:szCs w:val="32"/>
        </w:rPr>
        <w:t>报 价 表</w:t>
      </w:r>
    </w:p>
    <w:p w14:paraId="608E6874" w14:textId="77777777" w:rsidR="000B40BD" w:rsidRDefault="000B40BD" w:rsidP="000B40BD">
      <w:pPr>
        <w:widowControl/>
        <w:ind w:left="1606" w:hangingChars="500" w:hanging="1606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2723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项目名称:</w:t>
      </w:r>
      <w:r w:rsidRPr="0062723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分类垃圾桶</w:t>
      </w:r>
    </w:p>
    <w:tbl>
      <w:tblPr>
        <w:tblpPr w:leftFromText="180" w:rightFromText="180" w:vertAnchor="text" w:horzAnchor="margin" w:tblpXSpec="center" w:tblpY="281"/>
        <w:tblOverlap w:val="never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0"/>
        <w:gridCol w:w="2485"/>
        <w:gridCol w:w="540"/>
        <w:gridCol w:w="815"/>
        <w:gridCol w:w="895"/>
        <w:gridCol w:w="1560"/>
      </w:tblGrid>
      <w:tr w:rsidR="000B40BD" w14:paraId="2EA9F5DB" w14:textId="77777777" w:rsidTr="007F05CE">
        <w:tc>
          <w:tcPr>
            <w:tcW w:w="560" w:type="dxa"/>
            <w:vAlign w:val="center"/>
          </w:tcPr>
          <w:p w14:paraId="524A0939" w14:textId="77777777" w:rsidR="000B40BD" w:rsidRPr="00B42267" w:rsidRDefault="000B40BD" w:rsidP="007F05CE">
            <w:pPr>
              <w:jc w:val="center"/>
              <w:rPr>
                <w:b/>
                <w:bCs/>
              </w:rPr>
            </w:pPr>
            <w:r w:rsidRPr="00B4226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90" w:type="dxa"/>
            <w:vAlign w:val="center"/>
          </w:tcPr>
          <w:p w14:paraId="7D50BCCD" w14:textId="77777777" w:rsidR="000B40BD" w:rsidRPr="00B42267" w:rsidRDefault="000B40BD" w:rsidP="007F05CE">
            <w:pPr>
              <w:jc w:val="center"/>
              <w:rPr>
                <w:b/>
                <w:bCs/>
              </w:rPr>
            </w:pPr>
            <w:r w:rsidRPr="00B42267"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2485" w:type="dxa"/>
            <w:vAlign w:val="center"/>
          </w:tcPr>
          <w:p w14:paraId="1D67F04C" w14:textId="77777777" w:rsidR="000B40BD" w:rsidRPr="00B42267" w:rsidRDefault="000B40BD" w:rsidP="007F05CE">
            <w:pPr>
              <w:jc w:val="center"/>
              <w:rPr>
                <w:rFonts w:eastAsia="宋体"/>
                <w:b/>
                <w:bCs/>
              </w:rPr>
            </w:pPr>
            <w:r w:rsidRPr="00B42267">
              <w:rPr>
                <w:rFonts w:hint="eastAsia"/>
                <w:b/>
                <w:bCs/>
              </w:rPr>
              <w:t>规格材料</w:t>
            </w:r>
          </w:p>
        </w:tc>
        <w:tc>
          <w:tcPr>
            <w:tcW w:w="540" w:type="dxa"/>
            <w:vAlign w:val="center"/>
          </w:tcPr>
          <w:p w14:paraId="377A55C6" w14:textId="77777777" w:rsidR="000B40BD" w:rsidRPr="00B42267" w:rsidRDefault="000B40BD" w:rsidP="007F05CE">
            <w:pPr>
              <w:jc w:val="center"/>
              <w:rPr>
                <w:b/>
                <w:bCs/>
              </w:rPr>
            </w:pPr>
            <w:r w:rsidRPr="00B42267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15" w:type="dxa"/>
            <w:vAlign w:val="center"/>
          </w:tcPr>
          <w:p w14:paraId="6B394F50" w14:textId="77777777" w:rsidR="000B40BD" w:rsidRPr="00B42267" w:rsidRDefault="000B40BD" w:rsidP="007F05CE">
            <w:pPr>
              <w:jc w:val="center"/>
              <w:rPr>
                <w:b/>
                <w:bCs/>
              </w:rPr>
            </w:pPr>
            <w:r w:rsidRPr="00B42267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95" w:type="dxa"/>
            <w:vAlign w:val="center"/>
          </w:tcPr>
          <w:p w14:paraId="10A4ADB8" w14:textId="77777777" w:rsidR="000B40BD" w:rsidRPr="00B42267" w:rsidRDefault="000B40BD" w:rsidP="007F05CE">
            <w:pPr>
              <w:jc w:val="center"/>
              <w:rPr>
                <w:b/>
                <w:bCs/>
              </w:rPr>
            </w:pPr>
            <w:r w:rsidRPr="00B42267"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560" w:type="dxa"/>
            <w:vAlign w:val="center"/>
          </w:tcPr>
          <w:p w14:paraId="18A936DA" w14:textId="77777777" w:rsidR="000B40BD" w:rsidRPr="00B42267" w:rsidRDefault="000B40BD" w:rsidP="007F05CE">
            <w:pPr>
              <w:jc w:val="center"/>
              <w:rPr>
                <w:b/>
                <w:bCs/>
              </w:rPr>
            </w:pPr>
            <w:r w:rsidRPr="00B42267">
              <w:rPr>
                <w:rFonts w:hint="eastAsia"/>
                <w:b/>
                <w:bCs/>
              </w:rPr>
              <w:t>金额</w:t>
            </w:r>
          </w:p>
        </w:tc>
      </w:tr>
      <w:tr w:rsidR="000B40BD" w14:paraId="36EA1D12" w14:textId="77777777" w:rsidTr="007F05CE">
        <w:tc>
          <w:tcPr>
            <w:tcW w:w="560" w:type="dxa"/>
            <w:vAlign w:val="center"/>
          </w:tcPr>
          <w:p w14:paraId="49498FED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</w:p>
        </w:tc>
        <w:tc>
          <w:tcPr>
            <w:tcW w:w="1990" w:type="dxa"/>
            <w:vAlign w:val="center"/>
          </w:tcPr>
          <w:p w14:paraId="262347DF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垃圾桶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 </w:t>
            </w:r>
          </w:p>
        </w:tc>
        <w:tc>
          <w:tcPr>
            <w:tcW w:w="2485" w:type="dxa"/>
          </w:tcPr>
          <w:p w14:paraId="32890882" w14:textId="77777777" w:rsidR="000B40BD" w:rsidRDefault="000B40BD" w:rsidP="007F05CE">
            <w:pPr>
              <w:jc w:val="center"/>
              <w:rPr>
                <w:rFonts w:eastAsia="宋体"/>
              </w:rPr>
            </w:pPr>
            <w:r w:rsidRPr="00987577">
              <w:t>120升PE熟料，学院logo尺寸不小于15cm。</w:t>
            </w:r>
          </w:p>
        </w:tc>
        <w:tc>
          <w:tcPr>
            <w:tcW w:w="540" w:type="dxa"/>
            <w:vAlign w:val="center"/>
          </w:tcPr>
          <w:p w14:paraId="4E183C8A" w14:textId="77777777" w:rsidR="000B40BD" w:rsidRDefault="000B40BD" w:rsidP="007F05CE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15" w:type="dxa"/>
            <w:vAlign w:val="center"/>
          </w:tcPr>
          <w:p w14:paraId="12D767C2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312</w:t>
            </w:r>
          </w:p>
        </w:tc>
        <w:tc>
          <w:tcPr>
            <w:tcW w:w="895" w:type="dxa"/>
            <w:vAlign w:val="center"/>
          </w:tcPr>
          <w:p w14:paraId="6CB426FC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  <w:tc>
          <w:tcPr>
            <w:tcW w:w="1560" w:type="dxa"/>
            <w:vAlign w:val="center"/>
          </w:tcPr>
          <w:p w14:paraId="56488383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</w:tr>
      <w:tr w:rsidR="000B40BD" w14:paraId="37DEF319" w14:textId="77777777" w:rsidTr="007F05CE">
        <w:tc>
          <w:tcPr>
            <w:tcW w:w="560" w:type="dxa"/>
            <w:vAlign w:val="center"/>
          </w:tcPr>
          <w:p w14:paraId="4E6A0545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</w:p>
        </w:tc>
        <w:tc>
          <w:tcPr>
            <w:tcW w:w="1990" w:type="dxa"/>
            <w:vAlign w:val="center"/>
          </w:tcPr>
          <w:p w14:paraId="5458F7B7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桶盖</w:t>
            </w:r>
          </w:p>
        </w:tc>
        <w:tc>
          <w:tcPr>
            <w:tcW w:w="2485" w:type="dxa"/>
          </w:tcPr>
          <w:p w14:paraId="7424048A" w14:textId="77777777" w:rsidR="000B40BD" w:rsidRDefault="000B40BD" w:rsidP="007F05CE">
            <w:pPr>
              <w:jc w:val="center"/>
            </w:pPr>
            <w:r w:rsidRPr="00987577">
              <w:t>120升PE熟料，学院logo尺寸不小于15cm。</w:t>
            </w:r>
          </w:p>
        </w:tc>
        <w:tc>
          <w:tcPr>
            <w:tcW w:w="540" w:type="dxa"/>
            <w:vAlign w:val="center"/>
          </w:tcPr>
          <w:p w14:paraId="24CF12E7" w14:textId="77777777" w:rsidR="000B40BD" w:rsidRDefault="000B40BD" w:rsidP="007F05CE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15" w:type="dxa"/>
            <w:vAlign w:val="center"/>
          </w:tcPr>
          <w:p w14:paraId="3714E9A2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312</w:t>
            </w:r>
          </w:p>
        </w:tc>
        <w:tc>
          <w:tcPr>
            <w:tcW w:w="895" w:type="dxa"/>
            <w:vAlign w:val="center"/>
          </w:tcPr>
          <w:p w14:paraId="3853AACB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  <w:tc>
          <w:tcPr>
            <w:tcW w:w="1560" w:type="dxa"/>
            <w:vAlign w:val="center"/>
          </w:tcPr>
          <w:p w14:paraId="7CCBF766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</w:tr>
      <w:tr w:rsidR="000B40BD" w14:paraId="11A871E4" w14:textId="77777777" w:rsidTr="007F05CE">
        <w:tc>
          <w:tcPr>
            <w:tcW w:w="560" w:type="dxa"/>
            <w:vAlign w:val="center"/>
          </w:tcPr>
          <w:p w14:paraId="7F20E769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</w:t>
            </w:r>
          </w:p>
        </w:tc>
        <w:tc>
          <w:tcPr>
            <w:tcW w:w="1990" w:type="dxa"/>
            <w:vAlign w:val="center"/>
          </w:tcPr>
          <w:p w14:paraId="2C5AA57A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轮子</w:t>
            </w:r>
          </w:p>
        </w:tc>
        <w:tc>
          <w:tcPr>
            <w:tcW w:w="2485" w:type="dxa"/>
            <w:vAlign w:val="center"/>
          </w:tcPr>
          <w:p w14:paraId="2C8AF663" w14:textId="77777777" w:rsidR="000B40BD" w:rsidRDefault="000B40BD" w:rsidP="007F05CE">
            <w:pPr>
              <w:jc w:val="center"/>
            </w:pPr>
            <w:r>
              <w:rPr>
                <w:rFonts w:hint="eastAsia"/>
              </w:rPr>
              <w:t>1</w:t>
            </w:r>
            <w:r>
              <w:t>20</w:t>
            </w:r>
            <w:r>
              <w:rPr>
                <w:rFonts w:hint="eastAsia"/>
              </w:rPr>
              <w:t>升桶橡胶轮</w:t>
            </w:r>
          </w:p>
        </w:tc>
        <w:tc>
          <w:tcPr>
            <w:tcW w:w="540" w:type="dxa"/>
            <w:vAlign w:val="center"/>
          </w:tcPr>
          <w:p w14:paraId="6A1B0F3A" w14:textId="77777777" w:rsidR="000B40BD" w:rsidRDefault="000B40BD" w:rsidP="007F05CE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15" w:type="dxa"/>
            <w:vAlign w:val="center"/>
          </w:tcPr>
          <w:p w14:paraId="2B24070D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312</w:t>
            </w:r>
          </w:p>
        </w:tc>
        <w:tc>
          <w:tcPr>
            <w:tcW w:w="895" w:type="dxa"/>
            <w:vAlign w:val="center"/>
          </w:tcPr>
          <w:p w14:paraId="202F558A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  <w:tc>
          <w:tcPr>
            <w:tcW w:w="1560" w:type="dxa"/>
            <w:vAlign w:val="center"/>
          </w:tcPr>
          <w:p w14:paraId="52F1647A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</w:tr>
      <w:tr w:rsidR="000B40BD" w14:paraId="51E2591A" w14:textId="77777777" w:rsidTr="007F05CE">
        <w:tc>
          <w:tcPr>
            <w:tcW w:w="560" w:type="dxa"/>
            <w:vAlign w:val="center"/>
          </w:tcPr>
          <w:p w14:paraId="0625FBF1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4</w:t>
            </w:r>
          </w:p>
        </w:tc>
        <w:tc>
          <w:tcPr>
            <w:tcW w:w="1990" w:type="dxa"/>
            <w:vAlign w:val="center"/>
          </w:tcPr>
          <w:p w14:paraId="7A3F044B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轴</w:t>
            </w:r>
          </w:p>
        </w:tc>
        <w:tc>
          <w:tcPr>
            <w:tcW w:w="2485" w:type="dxa"/>
            <w:vAlign w:val="center"/>
          </w:tcPr>
          <w:p w14:paraId="5E94B6D7" w14:textId="77777777" w:rsidR="000B40BD" w:rsidRDefault="000B40BD" w:rsidP="007F05CE">
            <w:pPr>
              <w:jc w:val="center"/>
            </w:pPr>
            <w:r>
              <w:rPr>
                <w:rFonts w:hint="eastAsia"/>
              </w:rPr>
              <w:t>1</w:t>
            </w:r>
            <w:r>
              <w:t>20</w:t>
            </w:r>
            <w:r>
              <w:rPr>
                <w:rFonts w:hint="eastAsia"/>
              </w:rPr>
              <w:t>升桶空心轴</w:t>
            </w:r>
          </w:p>
        </w:tc>
        <w:tc>
          <w:tcPr>
            <w:tcW w:w="540" w:type="dxa"/>
            <w:vAlign w:val="center"/>
          </w:tcPr>
          <w:p w14:paraId="0A375137" w14:textId="77777777" w:rsidR="000B40BD" w:rsidRDefault="000B40BD" w:rsidP="007F05CE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815" w:type="dxa"/>
            <w:vAlign w:val="center"/>
          </w:tcPr>
          <w:p w14:paraId="07336F2B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312</w:t>
            </w:r>
          </w:p>
        </w:tc>
        <w:tc>
          <w:tcPr>
            <w:tcW w:w="895" w:type="dxa"/>
            <w:vAlign w:val="center"/>
          </w:tcPr>
          <w:p w14:paraId="5B3C8356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  <w:tc>
          <w:tcPr>
            <w:tcW w:w="1560" w:type="dxa"/>
            <w:vAlign w:val="center"/>
          </w:tcPr>
          <w:p w14:paraId="3B87555B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</w:tr>
      <w:tr w:rsidR="000B40BD" w14:paraId="1CCA71A9" w14:textId="77777777" w:rsidTr="007F05CE">
        <w:tc>
          <w:tcPr>
            <w:tcW w:w="560" w:type="dxa"/>
            <w:vAlign w:val="center"/>
          </w:tcPr>
          <w:p w14:paraId="73811A80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</w:t>
            </w:r>
          </w:p>
        </w:tc>
        <w:tc>
          <w:tcPr>
            <w:tcW w:w="1990" w:type="dxa"/>
            <w:vAlign w:val="center"/>
          </w:tcPr>
          <w:p w14:paraId="3AE29B75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垃圾桶（挂式）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 </w:t>
            </w:r>
          </w:p>
        </w:tc>
        <w:tc>
          <w:tcPr>
            <w:tcW w:w="2485" w:type="dxa"/>
            <w:vAlign w:val="center"/>
          </w:tcPr>
          <w:p w14:paraId="2272B431" w14:textId="77777777" w:rsidR="000B40BD" w:rsidRDefault="000B40BD" w:rsidP="007F05CE">
            <w:pPr>
              <w:jc w:val="center"/>
            </w:pPr>
            <w:r>
              <w:t>240</w:t>
            </w:r>
            <w:r>
              <w:rPr>
                <w:rFonts w:hint="eastAsia"/>
              </w:rPr>
              <w:t>升PE熟料，学院logo尺寸不小于1</w:t>
            </w:r>
            <w:r>
              <w:t>5</w:t>
            </w:r>
            <w:r>
              <w:rPr>
                <w:rFonts w:hint="eastAsia"/>
              </w:rPr>
              <w:t>cm。</w:t>
            </w:r>
          </w:p>
        </w:tc>
        <w:tc>
          <w:tcPr>
            <w:tcW w:w="540" w:type="dxa"/>
            <w:vAlign w:val="center"/>
          </w:tcPr>
          <w:p w14:paraId="257789BA" w14:textId="77777777" w:rsidR="000B40BD" w:rsidRDefault="000B40BD" w:rsidP="007F05CE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15" w:type="dxa"/>
            <w:vAlign w:val="center"/>
          </w:tcPr>
          <w:p w14:paraId="75EB7ACF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/>
              </w:rPr>
              <w:t>00</w:t>
            </w:r>
          </w:p>
        </w:tc>
        <w:tc>
          <w:tcPr>
            <w:tcW w:w="895" w:type="dxa"/>
            <w:vAlign w:val="center"/>
          </w:tcPr>
          <w:p w14:paraId="65D35A06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  <w:tc>
          <w:tcPr>
            <w:tcW w:w="1560" w:type="dxa"/>
            <w:vAlign w:val="center"/>
          </w:tcPr>
          <w:p w14:paraId="783177B6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</w:tr>
      <w:tr w:rsidR="000B40BD" w14:paraId="6DB2532A" w14:textId="77777777" w:rsidTr="007F05CE">
        <w:tc>
          <w:tcPr>
            <w:tcW w:w="560" w:type="dxa"/>
            <w:vAlign w:val="center"/>
          </w:tcPr>
          <w:p w14:paraId="1D7733A4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6</w:t>
            </w:r>
          </w:p>
        </w:tc>
        <w:tc>
          <w:tcPr>
            <w:tcW w:w="1990" w:type="dxa"/>
            <w:vAlign w:val="center"/>
          </w:tcPr>
          <w:p w14:paraId="0104ECDB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桶盖（挂式）</w:t>
            </w:r>
          </w:p>
        </w:tc>
        <w:tc>
          <w:tcPr>
            <w:tcW w:w="2485" w:type="dxa"/>
            <w:vAlign w:val="center"/>
          </w:tcPr>
          <w:p w14:paraId="34FF2B9B" w14:textId="77777777" w:rsidR="000B40BD" w:rsidRDefault="000B40BD" w:rsidP="007F05CE">
            <w:pPr>
              <w:jc w:val="center"/>
            </w:pPr>
            <w:r>
              <w:t>240</w:t>
            </w:r>
            <w:r>
              <w:rPr>
                <w:rFonts w:hint="eastAsia"/>
              </w:rPr>
              <w:t>升PE熟料，</w:t>
            </w:r>
            <w:r w:rsidRPr="0044234E">
              <w:rPr>
                <w:rFonts w:hint="eastAsia"/>
              </w:rPr>
              <w:t>学院</w:t>
            </w:r>
            <w:r w:rsidRPr="0044234E">
              <w:t>logo尺寸不小于15cm。</w:t>
            </w:r>
          </w:p>
        </w:tc>
        <w:tc>
          <w:tcPr>
            <w:tcW w:w="540" w:type="dxa"/>
            <w:vAlign w:val="center"/>
          </w:tcPr>
          <w:p w14:paraId="3C38ACEE" w14:textId="77777777" w:rsidR="000B40BD" w:rsidRDefault="000B40BD" w:rsidP="007F05CE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15" w:type="dxa"/>
            <w:vAlign w:val="center"/>
          </w:tcPr>
          <w:p w14:paraId="654F00B6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/>
              </w:rPr>
              <w:t>00</w:t>
            </w:r>
          </w:p>
        </w:tc>
        <w:tc>
          <w:tcPr>
            <w:tcW w:w="895" w:type="dxa"/>
            <w:vAlign w:val="center"/>
          </w:tcPr>
          <w:p w14:paraId="22DB2AF9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  <w:tc>
          <w:tcPr>
            <w:tcW w:w="1560" w:type="dxa"/>
            <w:vAlign w:val="center"/>
          </w:tcPr>
          <w:p w14:paraId="4D0C58AA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</w:tr>
      <w:tr w:rsidR="000B40BD" w14:paraId="10E8EBA9" w14:textId="77777777" w:rsidTr="007F05CE">
        <w:tc>
          <w:tcPr>
            <w:tcW w:w="560" w:type="dxa"/>
            <w:vAlign w:val="center"/>
          </w:tcPr>
          <w:p w14:paraId="6D2D5131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7</w:t>
            </w:r>
          </w:p>
        </w:tc>
        <w:tc>
          <w:tcPr>
            <w:tcW w:w="1990" w:type="dxa"/>
            <w:vAlign w:val="center"/>
          </w:tcPr>
          <w:p w14:paraId="7E90A408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轮子（挂式）</w:t>
            </w:r>
          </w:p>
        </w:tc>
        <w:tc>
          <w:tcPr>
            <w:tcW w:w="2485" w:type="dxa"/>
            <w:vAlign w:val="center"/>
          </w:tcPr>
          <w:p w14:paraId="0DF1C204" w14:textId="77777777" w:rsidR="000B40BD" w:rsidRDefault="000B40BD" w:rsidP="007F05CE">
            <w:pPr>
              <w:jc w:val="center"/>
            </w:pPr>
            <w:r>
              <w:t>240</w:t>
            </w:r>
            <w:r>
              <w:rPr>
                <w:rFonts w:hint="eastAsia"/>
              </w:rPr>
              <w:t>升桶橡胶轮</w:t>
            </w:r>
          </w:p>
        </w:tc>
        <w:tc>
          <w:tcPr>
            <w:tcW w:w="540" w:type="dxa"/>
            <w:vAlign w:val="center"/>
          </w:tcPr>
          <w:p w14:paraId="0EACD7B7" w14:textId="77777777" w:rsidR="000B40BD" w:rsidRDefault="000B40BD" w:rsidP="007F05CE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15" w:type="dxa"/>
            <w:vAlign w:val="center"/>
          </w:tcPr>
          <w:p w14:paraId="17DC4D2B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/>
              </w:rPr>
              <w:t>00</w:t>
            </w:r>
          </w:p>
        </w:tc>
        <w:tc>
          <w:tcPr>
            <w:tcW w:w="895" w:type="dxa"/>
            <w:vAlign w:val="center"/>
          </w:tcPr>
          <w:p w14:paraId="79891B3F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  <w:tc>
          <w:tcPr>
            <w:tcW w:w="1560" w:type="dxa"/>
            <w:vAlign w:val="center"/>
          </w:tcPr>
          <w:p w14:paraId="1BE73BAC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</w:tr>
      <w:tr w:rsidR="000B40BD" w14:paraId="49AB27DB" w14:textId="77777777" w:rsidTr="007F05CE">
        <w:tc>
          <w:tcPr>
            <w:tcW w:w="560" w:type="dxa"/>
            <w:vAlign w:val="center"/>
          </w:tcPr>
          <w:p w14:paraId="52A57262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8</w:t>
            </w:r>
          </w:p>
        </w:tc>
        <w:tc>
          <w:tcPr>
            <w:tcW w:w="1990" w:type="dxa"/>
            <w:vAlign w:val="center"/>
          </w:tcPr>
          <w:p w14:paraId="3021F816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轴（挂式）</w:t>
            </w:r>
          </w:p>
        </w:tc>
        <w:tc>
          <w:tcPr>
            <w:tcW w:w="2485" w:type="dxa"/>
            <w:vAlign w:val="center"/>
          </w:tcPr>
          <w:p w14:paraId="22373FB5" w14:textId="77777777" w:rsidR="000B40BD" w:rsidRDefault="000B40BD" w:rsidP="007F05CE">
            <w:pPr>
              <w:jc w:val="center"/>
            </w:pPr>
            <w:r>
              <w:t>240</w:t>
            </w:r>
            <w:r>
              <w:rPr>
                <w:rFonts w:hint="eastAsia"/>
              </w:rPr>
              <w:t>升桶空心轴</w:t>
            </w:r>
          </w:p>
        </w:tc>
        <w:tc>
          <w:tcPr>
            <w:tcW w:w="540" w:type="dxa"/>
            <w:vAlign w:val="center"/>
          </w:tcPr>
          <w:p w14:paraId="3C93C2D1" w14:textId="77777777" w:rsidR="000B40BD" w:rsidRDefault="000B40BD" w:rsidP="007F05CE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815" w:type="dxa"/>
            <w:vAlign w:val="center"/>
          </w:tcPr>
          <w:p w14:paraId="0BA5B162" w14:textId="77777777" w:rsidR="000B40BD" w:rsidRDefault="000B40BD" w:rsidP="007F05C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/>
              </w:rPr>
              <w:t>00</w:t>
            </w:r>
          </w:p>
        </w:tc>
        <w:tc>
          <w:tcPr>
            <w:tcW w:w="895" w:type="dxa"/>
            <w:vAlign w:val="center"/>
          </w:tcPr>
          <w:p w14:paraId="6E92ADD4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  <w:tc>
          <w:tcPr>
            <w:tcW w:w="1560" w:type="dxa"/>
            <w:vAlign w:val="center"/>
          </w:tcPr>
          <w:p w14:paraId="0C2384D2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</w:tr>
      <w:tr w:rsidR="000B40BD" w14:paraId="3A13D054" w14:textId="77777777" w:rsidTr="007F05CE">
        <w:tc>
          <w:tcPr>
            <w:tcW w:w="7285" w:type="dxa"/>
            <w:gridSpan w:val="6"/>
            <w:vAlign w:val="center"/>
          </w:tcPr>
          <w:p w14:paraId="4624E5E8" w14:textId="77777777" w:rsidR="000B40BD" w:rsidRPr="00237188" w:rsidRDefault="000B40BD" w:rsidP="007F05CE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37188">
              <w:rPr>
                <w:rFonts w:eastAsia="宋体" w:hint="eastAsia"/>
                <w:b/>
                <w:bCs/>
                <w:sz w:val="24"/>
                <w:szCs w:val="24"/>
              </w:rPr>
              <w:t>总</w:t>
            </w:r>
            <w:r w:rsidRPr="00237188">
              <w:rPr>
                <w:rFonts w:eastAsia="宋体" w:hint="eastAsia"/>
                <w:b/>
                <w:bCs/>
                <w:sz w:val="24"/>
                <w:szCs w:val="24"/>
              </w:rPr>
              <w:t xml:space="preserve"> </w:t>
            </w:r>
            <w:r w:rsidRPr="00237188">
              <w:rPr>
                <w:rFonts w:eastAsia="宋体"/>
                <w:b/>
                <w:bCs/>
                <w:sz w:val="24"/>
                <w:szCs w:val="24"/>
              </w:rPr>
              <w:t xml:space="preserve">     </w:t>
            </w:r>
            <w:r w:rsidRPr="00237188">
              <w:rPr>
                <w:rFonts w:eastAsia="宋体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560" w:type="dxa"/>
            <w:vAlign w:val="center"/>
          </w:tcPr>
          <w:p w14:paraId="1094DDF6" w14:textId="77777777" w:rsidR="000B40BD" w:rsidRDefault="000B40BD" w:rsidP="007F05CE">
            <w:pPr>
              <w:jc w:val="center"/>
              <w:rPr>
                <w:rFonts w:eastAsia="宋体"/>
              </w:rPr>
            </w:pPr>
          </w:p>
        </w:tc>
      </w:tr>
      <w:tr w:rsidR="000B40BD" w14:paraId="2278875B" w14:textId="77777777" w:rsidTr="007F05CE">
        <w:trPr>
          <w:trHeight w:val="995"/>
        </w:trPr>
        <w:tc>
          <w:tcPr>
            <w:tcW w:w="8845" w:type="dxa"/>
            <w:gridSpan w:val="7"/>
          </w:tcPr>
          <w:p w14:paraId="252BF591" w14:textId="77777777" w:rsidR="000B40BD" w:rsidRDefault="000B40BD" w:rsidP="007F05CE">
            <w:pPr>
              <w:jc w:val="left"/>
              <w:rPr>
                <w:rFonts w:eastAsia="宋体"/>
              </w:rPr>
            </w:pPr>
            <w:r w:rsidRPr="000568B2">
              <w:rPr>
                <w:rFonts w:eastAsia="宋体" w:hint="eastAsia"/>
                <w:b/>
                <w:bCs/>
              </w:rPr>
              <w:t>要求</w:t>
            </w:r>
            <w:r>
              <w:rPr>
                <w:rFonts w:eastAsia="宋体" w:hint="eastAsia"/>
                <w:b/>
                <w:bCs/>
              </w:rPr>
              <w:t>：</w:t>
            </w:r>
            <w:r w:rsidRPr="00E118E0">
              <w:rPr>
                <w:rFonts w:eastAsia="宋体"/>
              </w:rPr>
              <w:t>1</w:t>
            </w:r>
            <w:r w:rsidRPr="00E118E0">
              <w:rPr>
                <w:rFonts w:eastAsia="宋体"/>
              </w:rPr>
              <w:t>、产品须是符合国家要求的合格产品，且免费质保期</w:t>
            </w:r>
            <w:r w:rsidRPr="00E118E0">
              <w:rPr>
                <w:rFonts w:eastAsia="宋体"/>
              </w:rPr>
              <w:t>1</w:t>
            </w:r>
            <w:r w:rsidRPr="00E118E0">
              <w:rPr>
                <w:rFonts w:eastAsia="宋体"/>
              </w:rPr>
              <w:t>年；</w:t>
            </w:r>
            <w:r w:rsidRPr="00E118E0">
              <w:rPr>
                <w:rFonts w:eastAsia="宋体"/>
              </w:rPr>
              <w:t>2</w:t>
            </w:r>
            <w:r w:rsidRPr="00E118E0">
              <w:rPr>
                <w:rFonts w:eastAsia="宋体"/>
              </w:rPr>
              <w:t>、以上产品须送到采购方指定地点，并完成组装；</w:t>
            </w:r>
            <w:r w:rsidRPr="00E118E0">
              <w:rPr>
                <w:rFonts w:eastAsia="宋体"/>
              </w:rPr>
              <w:t>3</w:t>
            </w:r>
            <w:r w:rsidRPr="00E118E0">
              <w:rPr>
                <w:rFonts w:eastAsia="宋体"/>
              </w:rPr>
              <w:t>、以上产品验收</w:t>
            </w:r>
            <w:proofErr w:type="gramStart"/>
            <w:r w:rsidRPr="00E118E0">
              <w:rPr>
                <w:rFonts w:eastAsia="宋体"/>
              </w:rPr>
              <w:t>时供应</w:t>
            </w:r>
            <w:proofErr w:type="gramEnd"/>
            <w:r w:rsidRPr="00E118E0">
              <w:rPr>
                <w:rFonts w:eastAsia="宋体"/>
              </w:rPr>
              <w:t>商须出具本批产品的出厂合格证明及相关检测报告；</w:t>
            </w:r>
            <w:r w:rsidRPr="00E118E0">
              <w:rPr>
                <w:rFonts w:eastAsia="宋体"/>
              </w:rPr>
              <w:t>4</w:t>
            </w:r>
            <w:r w:rsidRPr="00E118E0">
              <w:rPr>
                <w:rFonts w:eastAsia="宋体"/>
              </w:rPr>
              <w:t>、报价需包含产品运输、搬运、人工、税费等所有费用的包干价。</w:t>
            </w:r>
          </w:p>
        </w:tc>
      </w:tr>
      <w:tr w:rsidR="000B40BD" w14:paraId="0503EAE5" w14:textId="77777777" w:rsidTr="007F05CE">
        <w:trPr>
          <w:trHeight w:val="1130"/>
        </w:trPr>
        <w:tc>
          <w:tcPr>
            <w:tcW w:w="5035" w:type="dxa"/>
            <w:gridSpan w:val="3"/>
            <w:vAlign w:val="center"/>
          </w:tcPr>
          <w:p w14:paraId="04ED7312" w14:textId="77777777" w:rsidR="000B40BD" w:rsidRPr="00251A20" w:rsidRDefault="000B40BD" w:rsidP="007F05CE">
            <w:pPr>
              <w:widowControl/>
              <w:jc w:val="center"/>
              <w:textAlignment w:val="center"/>
              <w:rPr>
                <w:rFonts w:eastAsia="宋体"/>
                <w:sz w:val="32"/>
                <w:szCs w:val="32"/>
              </w:rPr>
            </w:pPr>
            <w:r w:rsidRPr="00251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总 </w:t>
            </w:r>
            <w:r w:rsidRPr="00251A20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</w:t>
            </w:r>
            <w:r w:rsidRPr="00251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计：</w:t>
            </w:r>
          </w:p>
        </w:tc>
        <w:tc>
          <w:tcPr>
            <w:tcW w:w="3810" w:type="dxa"/>
            <w:gridSpan w:val="4"/>
          </w:tcPr>
          <w:p w14:paraId="2464382E" w14:textId="77777777" w:rsidR="000B40BD" w:rsidRPr="00B42267" w:rsidRDefault="000B40BD" w:rsidP="007F05C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4226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人民币（大写）：</w:t>
            </w:r>
            <w:r w:rsidRPr="00B42267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B42267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整                 </w:t>
            </w:r>
          </w:p>
          <w:p w14:paraId="33CC10DB" w14:textId="77777777" w:rsidR="000B40BD" w:rsidRPr="00B42267" w:rsidRDefault="000B40BD" w:rsidP="007F05C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6AF7AB9" w14:textId="77777777" w:rsidR="000B40BD" w:rsidRPr="00B42267" w:rsidRDefault="000B40BD" w:rsidP="007F05CE">
            <w:pPr>
              <w:widowControl/>
              <w:ind w:firstLineChars="300" w:firstLine="723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4226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（¥：</w:t>
            </w:r>
            <w:r w:rsidRPr="00B42267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 w:rsidRPr="00B42267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元）</w:t>
            </w:r>
          </w:p>
        </w:tc>
      </w:tr>
    </w:tbl>
    <w:p w14:paraId="025704F3" w14:textId="77777777" w:rsidR="000B40BD" w:rsidRDefault="000B40BD" w:rsidP="000B40BD">
      <w:pPr>
        <w:widowControl/>
        <w:spacing w:line="560" w:lineRule="exact"/>
        <w:ind w:leftChars="-86" w:left="-180" w:hanging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1747F"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 w:rsidRPr="0061747F">
        <w:rPr>
          <w:rFonts w:ascii="仿宋_GB2312" w:eastAsia="仿宋_GB2312" w:hAnsi="仿宋_GB2312" w:cs="仿宋_GB2312"/>
          <w:sz w:val="32"/>
          <w:szCs w:val="32"/>
        </w:rPr>
        <w:t>1.</w:t>
      </w:r>
      <w:r w:rsidRPr="00186FD6">
        <w:rPr>
          <w:rFonts w:hint="eastAsia"/>
        </w:rPr>
        <w:t xml:space="preserve"> </w:t>
      </w:r>
      <w:r w:rsidRPr="00186FD6">
        <w:rPr>
          <w:rFonts w:ascii="仿宋_GB2312" w:eastAsia="仿宋_GB2312" w:hAnsi="仿宋_GB2312" w:cs="仿宋_GB2312" w:hint="eastAsia"/>
          <w:sz w:val="32"/>
          <w:szCs w:val="32"/>
        </w:rPr>
        <w:t>签订合同后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 w:rsidRPr="00186FD6">
        <w:rPr>
          <w:rFonts w:ascii="仿宋_GB2312" w:eastAsia="仿宋_GB2312" w:hAnsi="仿宋_GB2312" w:cs="仿宋_GB2312"/>
          <w:sz w:val="32"/>
          <w:szCs w:val="32"/>
        </w:rPr>
        <w:t>日内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</w:t>
      </w:r>
      <w:r w:rsidRPr="0061747F">
        <w:rPr>
          <w:rFonts w:ascii="仿宋_GB2312" w:eastAsia="仿宋_GB2312" w:hAnsi="仿宋_GB2312" w:cs="仿宋_GB2312"/>
          <w:sz w:val="32"/>
          <w:szCs w:val="32"/>
        </w:rPr>
        <w:t>供应商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必须完成供货</w:t>
      </w:r>
      <w:r w:rsidRPr="0061747F">
        <w:rPr>
          <w:rFonts w:ascii="仿宋_GB2312" w:eastAsia="仿宋_GB2312" w:hAnsi="仿宋_GB2312" w:cs="仿宋_GB2312"/>
          <w:sz w:val="32"/>
          <w:szCs w:val="32"/>
        </w:rPr>
        <w:t>;</w:t>
      </w:r>
    </w:p>
    <w:p w14:paraId="5F6582C4" w14:textId="77777777" w:rsidR="000B40BD" w:rsidRPr="0062723B" w:rsidRDefault="000B40BD" w:rsidP="000B40BD">
      <w:pPr>
        <w:widowControl/>
        <w:spacing w:line="560" w:lineRule="exact"/>
        <w:ind w:leftChars="-86" w:left="-181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186FD6">
        <w:rPr>
          <w:rFonts w:ascii="仿宋_GB2312" w:eastAsia="仿宋_GB2312" w:hAnsi="仿宋_GB2312" w:cs="仿宋_GB2312" w:hint="eastAsia"/>
          <w:sz w:val="32"/>
          <w:szCs w:val="32"/>
        </w:rPr>
        <w:t>成交供应商负责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产品</w:t>
      </w:r>
      <w:r w:rsidRPr="00186FD6">
        <w:rPr>
          <w:rFonts w:ascii="仿宋_GB2312" w:eastAsia="仿宋_GB2312" w:hAnsi="仿宋_GB2312" w:cs="仿宋_GB2312" w:hint="eastAsia"/>
          <w:sz w:val="32"/>
          <w:szCs w:val="32"/>
        </w:rPr>
        <w:t>的运输，安放到指定位置，</w:t>
      </w:r>
      <w:r>
        <w:rPr>
          <w:rFonts w:ascii="仿宋_GB2312" w:eastAsia="仿宋_GB2312" w:hAnsi="仿宋_GB2312" w:cs="仿宋_GB2312" w:hint="eastAsia"/>
          <w:sz w:val="32"/>
          <w:szCs w:val="32"/>
        </w:rPr>
        <w:t>运输</w:t>
      </w:r>
      <w:r w:rsidRPr="00186FD6">
        <w:rPr>
          <w:rFonts w:ascii="仿宋_GB2312" w:eastAsia="仿宋_GB2312" w:hAnsi="仿宋_GB2312" w:cs="仿宋_GB2312" w:hint="eastAsia"/>
          <w:sz w:val="32"/>
          <w:szCs w:val="32"/>
        </w:rPr>
        <w:t>及交货期间工作人员的安全责任</w:t>
      </w:r>
      <w:proofErr w:type="gramStart"/>
      <w:r w:rsidRPr="00186FD6"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成交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供应商</w:t>
      </w:r>
      <w:r w:rsidRPr="00186FD6">
        <w:rPr>
          <w:rFonts w:ascii="仿宋_GB2312" w:eastAsia="仿宋_GB2312" w:hAnsi="仿宋_GB2312" w:cs="仿宋_GB2312" w:hint="eastAsia"/>
          <w:sz w:val="32"/>
          <w:szCs w:val="32"/>
        </w:rPr>
        <w:t>负责。</w:t>
      </w:r>
    </w:p>
    <w:p w14:paraId="545684A7" w14:textId="77777777" w:rsidR="000B40BD" w:rsidRDefault="000B40BD" w:rsidP="000B40BD">
      <w:pPr>
        <w:widowControl/>
        <w:spacing w:line="560" w:lineRule="exact"/>
        <w:ind w:left="160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62BD748" w14:textId="77777777" w:rsidR="000B40BD" w:rsidRPr="0062723B" w:rsidRDefault="000B40BD" w:rsidP="000B40BD">
      <w:pPr>
        <w:widowControl/>
        <w:spacing w:line="560" w:lineRule="exact"/>
        <w:ind w:left="1600"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2723B">
        <w:rPr>
          <w:rFonts w:ascii="仿宋_GB2312" w:eastAsia="仿宋_GB2312" w:hAnsi="仿宋_GB2312" w:cs="仿宋_GB2312" w:hint="eastAsia"/>
          <w:sz w:val="32"/>
          <w:szCs w:val="32"/>
        </w:rPr>
        <w:t>供应商名称（签章）：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</w:p>
    <w:p w14:paraId="2AEEAC1D" w14:textId="77777777" w:rsidR="000B40BD" w:rsidRDefault="000B40BD" w:rsidP="000B40BD">
      <w:pPr>
        <w:widowControl/>
        <w:spacing w:line="560" w:lineRule="exact"/>
        <w:ind w:left="160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14DAEE7" w14:textId="77777777" w:rsidR="000B40BD" w:rsidRDefault="000B40BD" w:rsidP="000B40BD">
      <w:pPr>
        <w:widowControl/>
        <w:spacing w:line="520" w:lineRule="exact"/>
        <w:ind w:left="1598"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</w:t>
      </w:r>
      <w:r w:rsidRPr="0062723B">
        <w:rPr>
          <w:rFonts w:ascii="仿宋_GB2312" w:eastAsia="仿宋_GB2312" w:hAnsi="仿宋_GB2312" w:cs="仿宋_GB2312" w:hint="eastAsia"/>
          <w:sz w:val="32"/>
          <w:szCs w:val="32"/>
        </w:rPr>
        <w:t>代表（签字）: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</w:p>
    <w:p w14:paraId="3C3B89A4" w14:textId="77777777" w:rsidR="000B40BD" w:rsidRDefault="000B40BD" w:rsidP="000B40BD">
      <w:pPr>
        <w:widowControl/>
        <w:spacing w:line="520" w:lineRule="exact"/>
        <w:ind w:left="1598"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64A6A95" w14:textId="656ADB72" w:rsidR="00523B68" w:rsidRPr="000B40BD" w:rsidRDefault="000B40BD" w:rsidP="000B40BD">
      <w:pPr>
        <w:widowControl/>
        <w:spacing w:line="520" w:lineRule="exact"/>
        <w:ind w:left="1598" w:firstLineChars="200" w:firstLine="640"/>
        <w:jc w:val="right"/>
        <w:rPr>
          <w:rFonts w:ascii="Calibri" w:eastAsia="宋体" w:hAnsi="Calibri" w:cs="Times New Roman" w:hint="eastAsia"/>
          <w:szCs w:val="24"/>
        </w:rPr>
      </w:pPr>
      <w:r w:rsidRPr="0062723B">
        <w:rPr>
          <w:rFonts w:ascii="仿宋_GB2312" w:eastAsia="仿宋_GB2312" w:hAnsi="仿宋_GB2312" w:cs="仿宋_GB2312" w:hint="eastAsia"/>
          <w:sz w:val="32"/>
          <w:szCs w:val="32"/>
        </w:rPr>
        <w:t>报价时间：    年   月   日</w:t>
      </w:r>
    </w:p>
    <w:sectPr w:rsidR="00523B68" w:rsidRPr="000B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BD"/>
    <w:rsid w:val="000B40BD"/>
    <w:rsid w:val="0052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9517"/>
  <w15:chartTrackingRefBased/>
  <w15:docId w15:val="{AFBCB027-5CDE-42E4-8E45-828A5B5B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Netheril John</dc:creator>
  <cp:keywords/>
  <dc:description/>
  <cp:lastModifiedBy>Netheril John</cp:lastModifiedBy>
  <cp:revision>1</cp:revision>
  <dcterms:created xsi:type="dcterms:W3CDTF">2022-09-16T09:47:00Z</dcterms:created>
  <dcterms:modified xsi:type="dcterms:W3CDTF">2022-09-16T09:48:00Z</dcterms:modified>
</cp:coreProperties>
</file>